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0387" w14:textId="77777777" w:rsidR="00E61A62" w:rsidRDefault="00E61A62">
      <w:pPr>
        <w:ind w:firstLine="480"/>
      </w:pPr>
    </w:p>
    <w:p w14:paraId="5A1E5AA3" w14:textId="77777777" w:rsidR="00E61A62" w:rsidRDefault="00E61A62">
      <w:pPr>
        <w:ind w:firstLine="480"/>
      </w:pPr>
    </w:p>
    <w:p w14:paraId="5987FE26" w14:textId="77777777" w:rsidR="00E61A62" w:rsidRDefault="00E61A62">
      <w:pPr>
        <w:ind w:firstLine="480"/>
      </w:pPr>
    </w:p>
    <w:p w14:paraId="512DD6F7" w14:textId="77777777" w:rsidR="00E61A62" w:rsidRDefault="008545B6">
      <w:pPr>
        <w:pStyle w:val="ad"/>
        <w:ind w:firstLineChars="0" w:firstLine="0"/>
        <w:rPr>
          <w:rFonts w:ascii="黑体" w:eastAsia="黑体" w:hAnsi="黑体" w:cs="黑体"/>
          <w:sz w:val="44"/>
          <w:szCs w:val="44"/>
        </w:rPr>
      </w:pPr>
      <w:bookmarkStart w:id="0" w:name="_Toc143384832"/>
      <w:r>
        <w:rPr>
          <w:rFonts w:ascii="黑体" w:eastAsia="黑体" w:hAnsi="黑体" w:cs="黑体" w:hint="eastAsia"/>
          <w:sz w:val="44"/>
          <w:szCs w:val="44"/>
        </w:rPr>
        <w:t>人畜共患传染病重症诊治全国重点实验室管理规章制度</w:t>
      </w:r>
      <w:bookmarkEnd w:id="0"/>
    </w:p>
    <w:p w14:paraId="669C8F6E" w14:textId="77777777" w:rsidR="00E61A62" w:rsidRDefault="00E61A62">
      <w:pPr>
        <w:ind w:firstLine="480"/>
      </w:pPr>
    </w:p>
    <w:p w14:paraId="1F3756AA" w14:textId="77777777" w:rsidR="00E61A62" w:rsidRDefault="00E61A62">
      <w:pPr>
        <w:ind w:firstLine="480"/>
      </w:pPr>
    </w:p>
    <w:p w14:paraId="223EC51E" w14:textId="77777777" w:rsidR="00E61A62" w:rsidRDefault="00E61A62" w:rsidP="005331B4">
      <w:pPr>
        <w:ind w:firstLineChars="0" w:firstLine="0"/>
      </w:pPr>
    </w:p>
    <w:p w14:paraId="5D1CDC53" w14:textId="77777777" w:rsidR="00E61A62" w:rsidRDefault="00E61A62">
      <w:pPr>
        <w:ind w:firstLine="480"/>
      </w:pPr>
    </w:p>
    <w:p w14:paraId="373D407B" w14:textId="0E3A2A2B" w:rsidR="00E61A62" w:rsidRDefault="005331B4">
      <w:pPr>
        <w:ind w:firstLine="480"/>
        <w:jc w:val="center"/>
        <w:rPr>
          <w:b/>
          <w:szCs w:val="21"/>
        </w:rPr>
      </w:pPr>
      <w:r>
        <w:rPr>
          <w:noProof/>
        </w:rPr>
        <w:drawing>
          <wp:inline distT="0" distB="0" distL="0" distR="0" wp14:anchorId="5E7399D5" wp14:editId="6DCC65DA">
            <wp:extent cx="1276350" cy="12763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p w14:paraId="43DF90D7" w14:textId="77777777" w:rsidR="00E61A62" w:rsidRDefault="00E61A62">
      <w:pPr>
        <w:ind w:firstLine="480"/>
      </w:pPr>
    </w:p>
    <w:p w14:paraId="72C45FFE" w14:textId="77777777" w:rsidR="00E61A62" w:rsidRDefault="00E61A62">
      <w:pPr>
        <w:ind w:firstLine="480"/>
      </w:pPr>
    </w:p>
    <w:p w14:paraId="72A395F2" w14:textId="77777777" w:rsidR="00E61A62" w:rsidRDefault="00E61A62">
      <w:pPr>
        <w:ind w:firstLine="480"/>
      </w:pPr>
    </w:p>
    <w:p w14:paraId="08BC5CBA" w14:textId="77777777" w:rsidR="00E61A62" w:rsidRDefault="00E61A62">
      <w:pPr>
        <w:ind w:firstLine="480"/>
      </w:pPr>
    </w:p>
    <w:p w14:paraId="10FDA38C" w14:textId="77777777" w:rsidR="00E61A62" w:rsidRDefault="00E61A62" w:rsidP="005331B4">
      <w:pPr>
        <w:ind w:firstLineChars="0" w:firstLine="0"/>
      </w:pPr>
    </w:p>
    <w:p w14:paraId="6D77F85D" w14:textId="77777777" w:rsidR="00E61A62" w:rsidRDefault="00E61A62">
      <w:pPr>
        <w:ind w:firstLine="480"/>
      </w:pPr>
    </w:p>
    <w:p w14:paraId="2E800511" w14:textId="77777777" w:rsidR="00E61A62" w:rsidRDefault="00E61A62">
      <w:pPr>
        <w:ind w:firstLine="480"/>
      </w:pPr>
    </w:p>
    <w:p w14:paraId="004F2BA1" w14:textId="77777777" w:rsidR="00E61A62" w:rsidRDefault="00E61A62">
      <w:pPr>
        <w:ind w:firstLine="480"/>
      </w:pPr>
    </w:p>
    <w:p w14:paraId="784979C8" w14:textId="77777777" w:rsidR="00E61A62" w:rsidRDefault="00E61A62">
      <w:pPr>
        <w:ind w:firstLine="480"/>
      </w:pPr>
    </w:p>
    <w:p w14:paraId="35D1D3A3" w14:textId="77777777" w:rsidR="00E61A62" w:rsidRDefault="008545B6">
      <w:pPr>
        <w:ind w:firstLine="562"/>
        <w:jc w:val="center"/>
        <w:rPr>
          <w:rFonts w:ascii="黑体" w:eastAsia="黑体" w:hAnsi="黑体" w:cs="黑体"/>
          <w:b/>
          <w:bCs w:val="0"/>
          <w:sz w:val="28"/>
          <w:szCs w:val="28"/>
        </w:rPr>
      </w:pPr>
      <w:r>
        <w:rPr>
          <w:rFonts w:ascii="黑体" w:eastAsia="黑体" w:hAnsi="黑体" w:cs="黑体" w:hint="eastAsia"/>
          <w:b/>
          <w:bCs w:val="0"/>
          <w:sz w:val="28"/>
          <w:szCs w:val="28"/>
        </w:rPr>
        <w:t>人畜共患传染病重症诊治全国重点实验室</w:t>
      </w:r>
    </w:p>
    <w:p w14:paraId="4DB0DE52" w14:textId="77777777" w:rsidR="00E61A62" w:rsidRDefault="008545B6">
      <w:pPr>
        <w:ind w:firstLine="562"/>
        <w:jc w:val="center"/>
        <w:rPr>
          <w:rFonts w:ascii="黑体" w:eastAsia="黑体" w:hAnsi="黑体" w:cs="黑体"/>
          <w:b/>
          <w:bCs w:val="0"/>
          <w:sz w:val="28"/>
          <w:szCs w:val="28"/>
        </w:rPr>
      </w:pPr>
      <w:r>
        <w:rPr>
          <w:rFonts w:ascii="黑体" w:eastAsia="黑体" w:hAnsi="黑体" w:cs="黑体" w:hint="eastAsia"/>
          <w:b/>
          <w:bCs w:val="0"/>
          <w:sz w:val="28"/>
          <w:szCs w:val="28"/>
        </w:rPr>
        <w:t>2023年8月</w:t>
      </w:r>
    </w:p>
    <w:p w14:paraId="154DBBEB" w14:textId="77777777" w:rsidR="00E61A62" w:rsidRDefault="008545B6">
      <w:pPr>
        <w:ind w:firstLineChars="0" w:firstLine="0"/>
      </w:pPr>
      <w:r>
        <w:br w:type="page"/>
      </w:r>
    </w:p>
    <w:sdt>
      <w:sdtPr>
        <w:rPr>
          <w:rFonts w:ascii="Times New Roman" w:eastAsia="宋体" w:hAnsi="Times New Roman" w:cstheme="minorBidi"/>
          <w:color w:val="auto"/>
          <w:kern w:val="2"/>
          <w:sz w:val="24"/>
          <w:szCs w:val="22"/>
          <w:lang w:val="zh-CN"/>
        </w:rPr>
        <w:id w:val="2009023210"/>
        <w:docPartObj>
          <w:docPartGallery w:val="Table of Contents"/>
          <w:docPartUnique/>
        </w:docPartObj>
      </w:sdtPr>
      <w:sdtEndPr/>
      <w:sdtContent>
        <w:p w14:paraId="622EEED3" w14:textId="77777777" w:rsidR="00E61A62" w:rsidRDefault="008545B6">
          <w:pPr>
            <w:pStyle w:val="TOC10"/>
            <w:jc w:val="center"/>
          </w:pPr>
          <w:r>
            <w:rPr>
              <w:rFonts w:ascii="黑体" w:eastAsia="黑体" w:hAnsi="黑体" w:cs="黑体" w:hint="eastAsia"/>
              <w:b/>
              <w:bCs w:val="0"/>
              <w:color w:val="auto"/>
              <w:kern w:val="2"/>
              <w:sz w:val="28"/>
              <w:szCs w:val="28"/>
              <w:lang w:val="zh-CN"/>
            </w:rPr>
            <w:t>目</w:t>
          </w:r>
          <w:r>
            <w:rPr>
              <w:rFonts w:ascii="黑体" w:eastAsia="黑体" w:hAnsi="黑体" w:cs="黑体" w:hint="eastAsia"/>
              <w:b/>
              <w:bCs w:val="0"/>
              <w:color w:val="auto"/>
              <w:kern w:val="2"/>
              <w:sz w:val="28"/>
              <w:szCs w:val="28"/>
            </w:rPr>
            <w:t xml:space="preserve"> </w:t>
          </w:r>
          <w:r>
            <w:rPr>
              <w:rFonts w:ascii="黑体" w:eastAsia="黑体" w:hAnsi="黑体" w:cs="黑体" w:hint="eastAsia"/>
              <w:b/>
              <w:bCs w:val="0"/>
              <w:color w:val="auto"/>
              <w:kern w:val="2"/>
              <w:sz w:val="28"/>
              <w:szCs w:val="28"/>
              <w:lang w:val="zh-CN"/>
            </w:rPr>
            <w:t>录</w:t>
          </w:r>
        </w:p>
        <w:p w14:paraId="3D8D074B" w14:textId="77777777" w:rsidR="00E61A62" w:rsidRDefault="008545B6">
          <w:pPr>
            <w:pStyle w:val="TOC1"/>
            <w:tabs>
              <w:tab w:val="right" w:leader="dot" w:pos="8296"/>
            </w:tabs>
            <w:ind w:firstLine="480"/>
            <w:rPr>
              <w:rFonts w:asciiTheme="minorHAnsi" w:eastAsiaTheme="minorEastAsia" w:hAnsiTheme="minorHAnsi"/>
              <w:bCs w:val="0"/>
              <w:sz w:val="21"/>
              <w14:ligatures w14:val="standardContextual"/>
            </w:rPr>
          </w:pPr>
          <w:r>
            <w:fldChar w:fldCharType="begin"/>
          </w:r>
          <w:r>
            <w:instrText xml:space="preserve"> TOC \o "1-3" \h \z \u </w:instrText>
          </w:r>
          <w:r>
            <w:fldChar w:fldCharType="separate"/>
          </w:r>
          <w:hyperlink w:anchor="_Toc143384832" w:history="1">
            <w:r>
              <w:rPr>
                <w:rStyle w:val="af"/>
              </w:rPr>
              <w:t>人畜共患传染病重症诊治全国重点实验室管理规章制度</w:t>
            </w:r>
            <w:r>
              <w:tab/>
            </w:r>
            <w:r>
              <w:fldChar w:fldCharType="begin"/>
            </w:r>
            <w:r>
              <w:instrText xml:space="preserve"> PAGEREF _Toc143384832 \h </w:instrText>
            </w:r>
            <w:r>
              <w:fldChar w:fldCharType="separate"/>
            </w:r>
            <w:r>
              <w:t>1</w:t>
            </w:r>
            <w:r>
              <w:fldChar w:fldCharType="end"/>
            </w:r>
          </w:hyperlink>
        </w:p>
        <w:p w14:paraId="665D9EA3" w14:textId="77777777" w:rsidR="00E61A62" w:rsidRDefault="00260F38">
          <w:pPr>
            <w:pStyle w:val="TOC1"/>
            <w:tabs>
              <w:tab w:val="left" w:pos="1050"/>
              <w:tab w:val="right" w:leader="dot" w:pos="8296"/>
            </w:tabs>
            <w:ind w:firstLine="480"/>
            <w:rPr>
              <w:rFonts w:asciiTheme="minorHAnsi" w:eastAsiaTheme="minorEastAsia" w:hAnsiTheme="minorHAnsi"/>
              <w:bCs w:val="0"/>
              <w:sz w:val="21"/>
              <w14:ligatures w14:val="standardContextual"/>
            </w:rPr>
          </w:pPr>
          <w:hyperlink w:anchor="_Toc143384833" w:history="1">
            <w:r w:rsidR="008545B6">
              <w:rPr>
                <w:rStyle w:val="af"/>
              </w:rPr>
              <w:t>1</w:t>
            </w:r>
            <w:r w:rsidR="008545B6">
              <w:rPr>
                <w:rFonts w:asciiTheme="minorHAnsi" w:eastAsiaTheme="minorEastAsia" w:hAnsiTheme="minorHAnsi"/>
                <w:bCs w:val="0"/>
                <w:sz w:val="21"/>
                <w14:ligatures w14:val="standardContextual"/>
              </w:rPr>
              <w:tab/>
            </w:r>
            <w:bookmarkStart w:id="1" w:name="_Hlk150243096"/>
            <w:r w:rsidR="008545B6">
              <w:rPr>
                <w:rStyle w:val="af"/>
              </w:rPr>
              <w:t>实验室研究方向和任务、学科带头人及主要学术骨干</w:t>
            </w:r>
            <w:bookmarkEnd w:id="1"/>
            <w:r w:rsidR="008545B6">
              <w:tab/>
            </w:r>
            <w:r w:rsidR="008545B6">
              <w:fldChar w:fldCharType="begin"/>
            </w:r>
            <w:r w:rsidR="008545B6">
              <w:instrText xml:space="preserve"> PAGEREF _Toc143384833 \h </w:instrText>
            </w:r>
            <w:r w:rsidR="008545B6">
              <w:fldChar w:fldCharType="separate"/>
            </w:r>
            <w:r w:rsidR="008545B6">
              <w:t>5</w:t>
            </w:r>
            <w:r w:rsidR="008545B6">
              <w:fldChar w:fldCharType="end"/>
            </w:r>
          </w:hyperlink>
        </w:p>
        <w:p w14:paraId="309BBD9D"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34" w:history="1">
            <w:r w:rsidR="008545B6">
              <w:rPr>
                <w:rStyle w:val="af"/>
              </w:rPr>
              <w:t>1.1</w:t>
            </w:r>
            <w:r w:rsidR="008545B6">
              <w:rPr>
                <w:rFonts w:asciiTheme="minorHAnsi" w:eastAsiaTheme="minorEastAsia" w:hAnsiTheme="minorHAnsi"/>
                <w:bCs w:val="0"/>
                <w:sz w:val="21"/>
                <w14:ligatures w14:val="standardContextual"/>
              </w:rPr>
              <w:tab/>
            </w:r>
            <w:r w:rsidR="008545B6">
              <w:rPr>
                <w:rStyle w:val="af"/>
              </w:rPr>
              <w:t>总</w:t>
            </w:r>
            <w:r w:rsidR="008545B6">
              <w:rPr>
                <w:rStyle w:val="af"/>
              </w:rPr>
              <w:t xml:space="preserve"> </w:t>
            </w:r>
            <w:r w:rsidR="008545B6">
              <w:rPr>
                <w:rStyle w:val="af"/>
              </w:rPr>
              <w:t>则</w:t>
            </w:r>
            <w:r w:rsidR="008545B6">
              <w:tab/>
            </w:r>
            <w:r w:rsidR="008545B6">
              <w:fldChar w:fldCharType="begin"/>
            </w:r>
            <w:r w:rsidR="008545B6">
              <w:instrText xml:space="preserve"> PAGEREF _Toc143384834 \h </w:instrText>
            </w:r>
            <w:r w:rsidR="008545B6">
              <w:fldChar w:fldCharType="separate"/>
            </w:r>
            <w:r w:rsidR="008545B6">
              <w:t>5</w:t>
            </w:r>
            <w:r w:rsidR="008545B6">
              <w:fldChar w:fldCharType="end"/>
            </w:r>
          </w:hyperlink>
        </w:p>
        <w:p w14:paraId="61C6072D"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35" w:history="1">
            <w:r w:rsidR="008545B6">
              <w:rPr>
                <w:rStyle w:val="af"/>
              </w:rPr>
              <w:t>1.2</w:t>
            </w:r>
            <w:r w:rsidR="008545B6">
              <w:rPr>
                <w:rFonts w:asciiTheme="minorHAnsi" w:eastAsiaTheme="minorEastAsia" w:hAnsiTheme="minorHAnsi"/>
                <w:bCs w:val="0"/>
                <w:sz w:val="21"/>
                <w14:ligatures w14:val="standardContextual"/>
              </w:rPr>
              <w:tab/>
            </w:r>
            <w:r w:rsidR="008545B6">
              <w:rPr>
                <w:rStyle w:val="af"/>
              </w:rPr>
              <w:t>实验室研究方向和任务</w:t>
            </w:r>
            <w:r w:rsidR="008545B6">
              <w:tab/>
            </w:r>
            <w:r w:rsidR="008545B6">
              <w:fldChar w:fldCharType="begin"/>
            </w:r>
            <w:r w:rsidR="008545B6">
              <w:instrText xml:space="preserve"> PAGEREF _Toc143384835 \h </w:instrText>
            </w:r>
            <w:r w:rsidR="008545B6">
              <w:fldChar w:fldCharType="separate"/>
            </w:r>
            <w:r w:rsidR="008545B6">
              <w:t>5</w:t>
            </w:r>
            <w:r w:rsidR="008545B6">
              <w:fldChar w:fldCharType="end"/>
            </w:r>
          </w:hyperlink>
        </w:p>
        <w:p w14:paraId="050E2CB5"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36" w:history="1">
            <w:r w:rsidR="008545B6">
              <w:rPr>
                <w:rStyle w:val="af"/>
              </w:rPr>
              <w:t>1.3</w:t>
            </w:r>
            <w:r w:rsidR="008545B6">
              <w:rPr>
                <w:rFonts w:asciiTheme="minorHAnsi" w:eastAsiaTheme="minorEastAsia" w:hAnsiTheme="minorHAnsi"/>
                <w:bCs w:val="0"/>
                <w:sz w:val="21"/>
                <w14:ligatures w14:val="standardContextual"/>
              </w:rPr>
              <w:tab/>
            </w:r>
            <w:r w:rsidR="008545B6">
              <w:rPr>
                <w:rStyle w:val="af"/>
              </w:rPr>
              <w:t>学科带头人及学术骨干岗位设置</w:t>
            </w:r>
            <w:r w:rsidR="008545B6">
              <w:tab/>
            </w:r>
            <w:r w:rsidR="008545B6">
              <w:fldChar w:fldCharType="begin"/>
            </w:r>
            <w:r w:rsidR="008545B6">
              <w:instrText xml:space="preserve"> PAGEREF _Toc143384836 \h </w:instrText>
            </w:r>
            <w:r w:rsidR="008545B6">
              <w:fldChar w:fldCharType="separate"/>
            </w:r>
            <w:r w:rsidR="008545B6">
              <w:t>6</w:t>
            </w:r>
            <w:r w:rsidR="008545B6">
              <w:fldChar w:fldCharType="end"/>
            </w:r>
          </w:hyperlink>
        </w:p>
        <w:p w14:paraId="0BD5C9B0"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37" w:history="1">
            <w:r w:rsidR="008545B6">
              <w:rPr>
                <w:rStyle w:val="af"/>
              </w:rPr>
              <w:t>1.4</w:t>
            </w:r>
            <w:r w:rsidR="008545B6">
              <w:rPr>
                <w:rFonts w:asciiTheme="minorHAnsi" w:eastAsiaTheme="minorEastAsia" w:hAnsiTheme="minorHAnsi"/>
                <w:bCs w:val="0"/>
                <w:sz w:val="21"/>
                <w14:ligatures w14:val="standardContextual"/>
              </w:rPr>
              <w:tab/>
            </w:r>
            <w:r w:rsidR="008545B6">
              <w:rPr>
                <w:rStyle w:val="af"/>
              </w:rPr>
              <w:t>学科带头人及主要学术骨干组织与管理</w:t>
            </w:r>
            <w:r w:rsidR="008545B6">
              <w:tab/>
            </w:r>
            <w:r w:rsidR="008545B6">
              <w:fldChar w:fldCharType="begin"/>
            </w:r>
            <w:r w:rsidR="008545B6">
              <w:instrText xml:space="preserve"> PAGEREF _Toc143384837 \h </w:instrText>
            </w:r>
            <w:r w:rsidR="008545B6">
              <w:fldChar w:fldCharType="separate"/>
            </w:r>
            <w:r w:rsidR="008545B6">
              <w:t>7</w:t>
            </w:r>
            <w:r w:rsidR="008545B6">
              <w:fldChar w:fldCharType="end"/>
            </w:r>
          </w:hyperlink>
        </w:p>
        <w:p w14:paraId="23A725AD"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38" w:history="1">
            <w:r w:rsidR="008545B6">
              <w:rPr>
                <w:rStyle w:val="af"/>
              </w:rPr>
              <w:t>1.5</w:t>
            </w:r>
            <w:r w:rsidR="008545B6">
              <w:rPr>
                <w:rFonts w:asciiTheme="minorHAnsi" w:eastAsiaTheme="minorEastAsia" w:hAnsiTheme="minorHAnsi"/>
                <w:bCs w:val="0"/>
                <w:sz w:val="21"/>
                <w14:ligatures w14:val="standardContextual"/>
              </w:rPr>
              <w:tab/>
            </w:r>
            <w:r w:rsidR="008545B6">
              <w:rPr>
                <w:rStyle w:val="af"/>
              </w:rPr>
              <w:t>学科带头人及主要学术骨干选拔条件</w:t>
            </w:r>
            <w:r w:rsidR="008545B6">
              <w:tab/>
            </w:r>
            <w:r w:rsidR="008545B6">
              <w:fldChar w:fldCharType="begin"/>
            </w:r>
            <w:r w:rsidR="008545B6">
              <w:instrText xml:space="preserve"> PAGEREF _Toc143384838 \h </w:instrText>
            </w:r>
            <w:r w:rsidR="008545B6">
              <w:fldChar w:fldCharType="separate"/>
            </w:r>
            <w:r w:rsidR="008545B6">
              <w:t>7</w:t>
            </w:r>
            <w:r w:rsidR="008545B6">
              <w:fldChar w:fldCharType="end"/>
            </w:r>
          </w:hyperlink>
        </w:p>
        <w:p w14:paraId="5E5D354A"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39" w:history="1">
            <w:r w:rsidR="008545B6">
              <w:rPr>
                <w:rStyle w:val="af"/>
              </w:rPr>
              <w:t>1.6</w:t>
            </w:r>
            <w:r w:rsidR="008545B6">
              <w:rPr>
                <w:rFonts w:asciiTheme="minorHAnsi" w:eastAsiaTheme="minorEastAsia" w:hAnsiTheme="minorHAnsi"/>
                <w:bCs w:val="0"/>
                <w:sz w:val="21"/>
                <w14:ligatures w14:val="standardContextual"/>
              </w:rPr>
              <w:tab/>
            </w:r>
            <w:r w:rsidR="008545B6">
              <w:rPr>
                <w:rStyle w:val="af"/>
              </w:rPr>
              <w:t>学科带头人及主要学术骨干人员选聘办法</w:t>
            </w:r>
            <w:r w:rsidR="008545B6">
              <w:tab/>
            </w:r>
            <w:r w:rsidR="008545B6">
              <w:fldChar w:fldCharType="begin"/>
            </w:r>
            <w:r w:rsidR="008545B6">
              <w:instrText xml:space="preserve"> PAGEREF _Toc143384839 \h </w:instrText>
            </w:r>
            <w:r w:rsidR="008545B6">
              <w:fldChar w:fldCharType="separate"/>
            </w:r>
            <w:r w:rsidR="008545B6">
              <w:t>8</w:t>
            </w:r>
            <w:r w:rsidR="008545B6">
              <w:fldChar w:fldCharType="end"/>
            </w:r>
          </w:hyperlink>
        </w:p>
        <w:p w14:paraId="38D230C0"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40" w:history="1">
            <w:r w:rsidR="008545B6">
              <w:rPr>
                <w:rStyle w:val="af"/>
              </w:rPr>
              <w:t>1.7</w:t>
            </w:r>
            <w:r w:rsidR="008545B6">
              <w:rPr>
                <w:rFonts w:asciiTheme="minorHAnsi" w:eastAsiaTheme="minorEastAsia" w:hAnsiTheme="minorHAnsi"/>
                <w:bCs w:val="0"/>
                <w:sz w:val="21"/>
                <w14:ligatures w14:val="standardContextual"/>
              </w:rPr>
              <w:tab/>
            </w:r>
            <w:r w:rsidR="008545B6">
              <w:rPr>
                <w:rStyle w:val="af"/>
              </w:rPr>
              <w:t>学科带头人及主要学术骨干人员考核评估</w:t>
            </w:r>
            <w:r w:rsidR="008545B6">
              <w:tab/>
            </w:r>
            <w:r w:rsidR="008545B6">
              <w:fldChar w:fldCharType="begin"/>
            </w:r>
            <w:r w:rsidR="008545B6">
              <w:instrText xml:space="preserve"> PAGEREF _Toc143384840 \h </w:instrText>
            </w:r>
            <w:r w:rsidR="008545B6">
              <w:fldChar w:fldCharType="separate"/>
            </w:r>
            <w:r w:rsidR="008545B6">
              <w:t>9</w:t>
            </w:r>
            <w:r w:rsidR="008545B6">
              <w:fldChar w:fldCharType="end"/>
            </w:r>
          </w:hyperlink>
        </w:p>
        <w:p w14:paraId="72A4F98F"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41" w:history="1">
            <w:r w:rsidR="008545B6">
              <w:rPr>
                <w:rStyle w:val="af"/>
              </w:rPr>
              <w:t>1.8</w:t>
            </w:r>
            <w:r w:rsidR="008545B6">
              <w:rPr>
                <w:rFonts w:asciiTheme="minorHAnsi" w:eastAsiaTheme="minorEastAsia" w:hAnsiTheme="minorHAnsi"/>
                <w:bCs w:val="0"/>
                <w:sz w:val="21"/>
                <w14:ligatures w14:val="standardContextual"/>
              </w:rPr>
              <w:tab/>
            </w:r>
            <w:r w:rsidR="008545B6">
              <w:rPr>
                <w:rStyle w:val="af"/>
              </w:rPr>
              <w:t>附则</w:t>
            </w:r>
            <w:r w:rsidR="008545B6">
              <w:tab/>
            </w:r>
            <w:r w:rsidR="008545B6">
              <w:fldChar w:fldCharType="begin"/>
            </w:r>
            <w:r w:rsidR="008545B6">
              <w:instrText xml:space="preserve"> PAGEREF _Toc143384841 \h </w:instrText>
            </w:r>
            <w:r w:rsidR="008545B6">
              <w:fldChar w:fldCharType="separate"/>
            </w:r>
            <w:r w:rsidR="008545B6">
              <w:t>9</w:t>
            </w:r>
            <w:r w:rsidR="008545B6">
              <w:fldChar w:fldCharType="end"/>
            </w:r>
          </w:hyperlink>
        </w:p>
        <w:p w14:paraId="3E06CB8D" w14:textId="77777777" w:rsidR="00E61A62" w:rsidRDefault="00260F38">
          <w:pPr>
            <w:pStyle w:val="TOC1"/>
            <w:tabs>
              <w:tab w:val="left" w:pos="1050"/>
              <w:tab w:val="right" w:leader="dot" w:pos="8296"/>
            </w:tabs>
            <w:ind w:firstLine="480"/>
            <w:rPr>
              <w:rFonts w:asciiTheme="minorHAnsi" w:eastAsiaTheme="minorEastAsia" w:hAnsiTheme="minorHAnsi"/>
              <w:bCs w:val="0"/>
              <w:sz w:val="21"/>
              <w14:ligatures w14:val="standardContextual"/>
            </w:rPr>
          </w:pPr>
          <w:hyperlink w:anchor="_Toc143384842" w:history="1">
            <w:r w:rsidR="008545B6">
              <w:rPr>
                <w:rStyle w:val="af"/>
              </w:rPr>
              <w:t>2</w:t>
            </w:r>
            <w:r w:rsidR="008545B6">
              <w:rPr>
                <w:rFonts w:asciiTheme="minorHAnsi" w:eastAsiaTheme="minorEastAsia" w:hAnsiTheme="minorHAnsi"/>
                <w:bCs w:val="0"/>
                <w:sz w:val="21"/>
                <w14:ligatures w14:val="standardContextual"/>
              </w:rPr>
              <w:tab/>
            </w:r>
            <w:bookmarkStart w:id="2" w:name="_Hlk150243109"/>
            <w:r w:rsidR="008545B6">
              <w:rPr>
                <w:rStyle w:val="af"/>
              </w:rPr>
              <w:t>实验室人员编制和职责</w:t>
            </w:r>
            <w:r w:rsidR="008545B6">
              <w:rPr>
                <w:rFonts w:hint="eastAsia"/>
              </w:rPr>
              <w:t>管理办法</w:t>
            </w:r>
            <w:bookmarkEnd w:id="2"/>
            <w:r w:rsidR="008545B6">
              <w:tab/>
            </w:r>
            <w:r w:rsidR="008545B6">
              <w:fldChar w:fldCharType="begin"/>
            </w:r>
            <w:r w:rsidR="008545B6">
              <w:instrText xml:space="preserve"> PAGEREF _Toc143384842 \h </w:instrText>
            </w:r>
            <w:r w:rsidR="008545B6">
              <w:fldChar w:fldCharType="separate"/>
            </w:r>
            <w:r w:rsidR="008545B6">
              <w:t>10</w:t>
            </w:r>
            <w:r w:rsidR="008545B6">
              <w:fldChar w:fldCharType="end"/>
            </w:r>
          </w:hyperlink>
        </w:p>
        <w:p w14:paraId="25BBA994"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43" w:history="1">
            <w:r w:rsidR="008545B6">
              <w:rPr>
                <w:rStyle w:val="af"/>
              </w:rPr>
              <w:t>2.1</w:t>
            </w:r>
            <w:r w:rsidR="008545B6">
              <w:rPr>
                <w:rFonts w:asciiTheme="minorHAnsi" w:eastAsiaTheme="minorEastAsia" w:hAnsiTheme="minorHAnsi"/>
                <w:bCs w:val="0"/>
                <w:sz w:val="21"/>
                <w14:ligatures w14:val="standardContextual"/>
              </w:rPr>
              <w:tab/>
            </w:r>
            <w:r w:rsidR="008545B6">
              <w:rPr>
                <w:rStyle w:val="af"/>
              </w:rPr>
              <w:t>总则</w:t>
            </w:r>
            <w:r w:rsidR="008545B6">
              <w:tab/>
            </w:r>
            <w:r w:rsidR="008545B6">
              <w:fldChar w:fldCharType="begin"/>
            </w:r>
            <w:r w:rsidR="008545B6">
              <w:instrText xml:space="preserve"> PAGEREF _Toc143384843 \h </w:instrText>
            </w:r>
            <w:r w:rsidR="008545B6">
              <w:fldChar w:fldCharType="separate"/>
            </w:r>
            <w:r w:rsidR="008545B6">
              <w:t>10</w:t>
            </w:r>
            <w:r w:rsidR="008545B6">
              <w:fldChar w:fldCharType="end"/>
            </w:r>
          </w:hyperlink>
        </w:p>
        <w:p w14:paraId="2B6565F0"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44" w:history="1">
            <w:r w:rsidR="008545B6">
              <w:rPr>
                <w:rStyle w:val="af"/>
              </w:rPr>
              <w:t>2.2</w:t>
            </w:r>
            <w:r w:rsidR="008545B6">
              <w:rPr>
                <w:rFonts w:asciiTheme="minorHAnsi" w:eastAsiaTheme="minorEastAsia" w:hAnsiTheme="minorHAnsi"/>
                <w:bCs w:val="0"/>
                <w:sz w:val="21"/>
                <w14:ligatures w14:val="standardContextual"/>
              </w:rPr>
              <w:tab/>
            </w:r>
            <w:r w:rsidR="008545B6">
              <w:rPr>
                <w:rStyle w:val="af"/>
              </w:rPr>
              <w:t>实验室人员编制</w:t>
            </w:r>
            <w:r w:rsidR="008545B6">
              <w:tab/>
            </w:r>
            <w:r w:rsidR="008545B6">
              <w:fldChar w:fldCharType="begin"/>
            </w:r>
            <w:r w:rsidR="008545B6">
              <w:instrText xml:space="preserve"> PAGEREF _Toc143384844 \h </w:instrText>
            </w:r>
            <w:r w:rsidR="008545B6">
              <w:fldChar w:fldCharType="separate"/>
            </w:r>
            <w:r w:rsidR="008545B6">
              <w:t>11</w:t>
            </w:r>
            <w:r w:rsidR="008545B6">
              <w:fldChar w:fldCharType="end"/>
            </w:r>
          </w:hyperlink>
        </w:p>
        <w:p w14:paraId="6C04737D"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45" w:history="1">
            <w:r w:rsidR="008545B6">
              <w:rPr>
                <w:rStyle w:val="af"/>
              </w:rPr>
              <w:t>2.3</w:t>
            </w:r>
            <w:r w:rsidR="008545B6">
              <w:rPr>
                <w:rFonts w:asciiTheme="minorHAnsi" w:eastAsiaTheme="minorEastAsia" w:hAnsiTheme="minorHAnsi"/>
                <w:bCs w:val="0"/>
                <w:sz w:val="21"/>
                <w14:ligatures w14:val="standardContextual"/>
              </w:rPr>
              <w:tab/>
            </w:r>
            <w:r w:rsidR="008545B6">
              <w:rPr>
                <w:rStyle w:val="af"/>
              </w:rPr>
              <w:t>固定人员职责</w:t>
            </w:r>
            <w:r w:rsidR="008545B6">
              <w:tab/>
            </w:r>
            <w:r w:rsidR="008545B6">
              <w:fldChar w:fldCharType="begin"/>
            </w:r>
            <w:r w:rsidR="008545B6">
              <w:instrText xml:space="preserve"> PAGEREF _Toc143384845 \h </w:instrText>
            </w:r>
            <w:r w:rsidR="008545B6">
              <w:fldChar w:fldCharType="separate"/>
            </w:r>
            <w:r w:rsidR="008545B6">
              <w:t>12</w:t>
            </w:r>
            <w:r w:rsidR="008545B6">
              <w:fldChar w:fldCharType="end"/>
            </w:r>
          </w:hyperlink>
        </w:p>
        <w:p w14:paraId="01CF714F"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46" w:history="1">
            <w:r w:rsidR="008545B6">
              <w:rPr>
                <w:rStyle w:val="af"/>
              </w:rPr>
              <w:t>2.4</w:t>
            </w:r>
            <w:r w:rsidR="008545B6">
              <w:rPr>
                <w:rFonts w:asciiTheme="minorHAnsi" w:eastAsiaTheme="minorEastAsia" w:hAnsiTheme="minorHAnsi"/>
                <w:bCs w:val="0"/>
                <w:sz w:val="21"/>
                <w14:ligatures w14:val="standardContextual"/>
              </w:rPr>
              <w:tab/>
            </w:r>
            <w:r w:rsidR="008545B6">
              <w:rPr>
                <w:rStyle w:val="af"/>
              </w:rPr>
              <w:t>实验室固定人员权力</w:t>
            </w:r>
            <w:r w:rsidR="008545B6">
              <w:tab/>
            </w:r>
            <w:r w:rsidR="008545B6">
              <w:fldChar w:fldCharType="begin"/>
            </w:r>
            <w:r w:rsidR="008545B6">
              <w:instrText xml:space="preserve"> PAGEREF _Toc143384846 \h </w:instrText>
            </w:r>
            <w:r w:rsidR="008545B6">
              <w:fldChar w:fldCharType="separate"/>
            </w:r>
            <w:r w:rsidR="008545B6">
              <w:t>13</w:t>
            </w:r>
            <w:r w:rsidR="008545B6">
              <w:fldChar w:fldCharType="end"/>
            </w:r>
          </w:hyperlink>
        </w:p>
        <w:p w14:paraId="0E3A9096"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47" w:history="1">
            <w:r w:rsidR="008545B6">
              <w:rPr>
                <w:rStyle w:val="af"/>
              </w:rPr>
              <w:t>2.5</w:t>
            </w:r>
            <w:r w:rsidR="008545B6">
              <w:rPr>
                <w:rFonts w:asciiTheme="minorHAnsi" w:eastAsiaTheme="minorEastAsia" w:hAnsiTheme="minorHAnsi"/>
                <w:bCs w:val="0"/>
                <w:sz w:val="21"/>
                <w14:ligatures w14:val="standardContextual"/>
              </w:rPr>
              <w:tab/>
            </w:r>
            <w:r w:rsidR="008545B6">
              <w:rPr>
                <w:rStyle w:val="af"/>
              </w:rPr>
              <w:t>实验室客座研究人员、博士后研究人员职责</w:t>
            </w:r>
            <w:r w:rsidR="008545B6">
              <w:tab/>
            </w:r>
            <w:r w:rsidR="008545B6">
              <w:fldChar w:fldCharType="begin"/>
            </w:r>
            <w:r w:rsidR="008545B6">
              <w:instrText xml:space="preserve"> PAGEREF _Toc143384847 \h </w:instrText>
            </w:r>
            <w:r w:rsidR="008545B6">
              <w:fldChar w:fldCharType="separate"/>
            </w:r>
            <w:r w:rsidR="008545B6">
              <w:t>14</w:t>
            </w:r>
            <w:r w:rsidR="008545B6">
              <w:fldChar w:fldCharType="end"/>
            </w:r>
          </w:hyperlink>
        </w:p>
        <w:p w14:paraId="77C97666"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48" w:history="1">
            <w:r w:rsidR="008545B6">
              <w:rPr>
                <w:rStyle w:val="af"/>
              </w:rPr>
              <w:t>2.6</w:t>
            </w:r>
            <w:r w:rsidR="008545B6">
              <w:rPr>
                <w:rFonts w:asciiTheme="minorHAnsi" w:eastAsiaTheme="minorEastAsia" w:hAnsiTheme="minorHAnsi"/>
                <w:bCs w:val="0"/>
                <w:sz w:val="21"/>
                <w14:ligatures w14:val="standardContextual"/>
              </w:rPr>
              <w:tab/>
            </w:r>
            <w:r w:rsidR="008545B6">
              <w:rPr>
                <w:rStyle w:val="af"/>
              </w:rPr>
              <w:t>附则</w:t>
            </w:r>
            <w:r w:rsidR="008545B6">
              <w:tab/>
            </w:r>
            <w:r w:rsidR="008545B6">
              <w:fldChar w:fldCharType="begin"/>
            </w:r>
            <w:r w:rsidR="008545B6">
              <w:instrText xml:space="preserve"> PAGEREF _Toc143384848 \h </w:instrText>
            </w:r>
            <w:r w:rsidR="008545B6">
              <w:fldChar w:fldCharType="separate"/>
            </w:r>
            <w:r w:rsidR="008545B6">
              <w:t>14</w:t>
            </w:r>
            <w:r w:rsidR="008545B6">
              <w:fldChar w:fldCharType="end"/>
            </w:r>
          </w:hyperlink>
        </w:p>
        <w:p w14:paraId="06D028D6" w14:textId="77777777" w:rsidR="00E61A62" w:rsidRDefault="00260F38">
          <w:pPr>
            <w:pStyle w:val="TOC1"/>
            <w:tabs>
              <w:tab w:val="left" w:pos="1050"/>
              <w:tab w:val="right" w:leader="dot" w:pos="8296"/>
            </w:tabs>
            <w:ind w:firstLine="480"/>
            <w:rPr>
              <w:rFonts w:asciiTheme="minorHAnsi" w:eastAsiaTheme="minorEastAsia" w:hAnsiTheme="minorHAnsi"/>
              <w:bCs w:val="0"/>
              <w:sz w:val="21"/>
              <w14:ligatures w14:val="standardContextual"/>
            </w:rPr>
          </w:pPr>
          <w:hyperlink w:anchor="_Toc143384849" w:history="1">
            <w:r w:rsidR="008545B6">
              <w:rPr>
                <w:rStyle w:val="af"/>
              </w:rPr>
              <w:t>3</w:t>
            </w:r>
            <w:r w:rsidR="008545B6">
              <w:rPr>
                <w:rFonts w:asciiTheme="minorHAnsi" w:eastAsiaTheme="minorEastAsia" w:hAnsiTheme="minorHAnsi"/>
                <w:bCs w:val="0"/>
                <w:sz w:val="21"/>
                <w14:ligatures w14:val="standardContextual"/>
              </w:rPr>
              <w:tab/>
            </w:r>
            <w:bookmarkStart w:id="3" w:name="_Hlk150243118"/>
            <w:r w:rsidR="008545B6">
              <w:rPr>
                <w:rStyle w:val="af"/>
              </w:rPr>
              <w:t>实验室人才培养和引进制度及计划</w:t>
            </w:r>
            <w:bookmarkEnd w:id="3"/>
            <w:r w:rsidR="008545B6">
              <w:tab/>
            </w:r>
            <w:r w:rsidR="008545B6">
              <w:fldChar w:fldCharType="begin"/>
            </w:r>
            <w:r w:rsidR="008545B6">
              <w:instrText xml:space="preserve"> PAGEREF _Toc143384849 \h </w:instrText>
            </w:r>
            <w:r w:rsidR="008545B6">
              <w:fldChar w:fldCharType="separate"/>
            </w:r>
            <w:r w:rsidR="008545B6">
              <w:t>15</w:t>
            </w:r>
            <w:r w:rsidR="008545B6">
              <w:fldChar w:fldCharType="end"/>
            </w:r>
          </w:hyperlink>
        </w:p>
        <w:p w14:paraId="7ABB3DEE"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50" w:history="1">
            <w:r w:rsidR="008545B6">
              <w:rPr>
                <w:rStyle w:val="af"/>
              </w:rPr>
              <w:t>3.1</w:t>
            </w:r>
            <w:r w:rsidR="008545B6">
              <w:rPr>
                <w:rFonts w:asciiTheme="minorHAnsi" w:eastAsiaTheme="minorEastAsia" w:hAnsiTheme="minorHAnsi"/>
                <w:bCs w:val="0"/>
                <w:sz w:val="21"/>
                <w14:ligatures w14:val="standardContextual"/>
              </w:rPr>
              <w:tab/>
            </w:r>
            <w:r w:rsidR="008545B6">
              <w:rPr>
                <w:rStyle w:val="af"/>
              </w:rPr>
              <w:t>总则</w:t>
            </w:r>
            <w:r w:rsidR="008545B6">
              <w:tab/>
            </w:r>
            <w:r w:rsidR="008545B6">
              <w:fldChar w:fldCharType="begin"/>
            </w:r>
            <w:r w:rsidR="008545B6">
              <w:instrText xml:space="preserve"> PAGEREF _Toc143384850 \h </w:instrText>
            </w:r>
            <w:r w:rsidR="008545B6">
              <w:fldChar w:fldCharType="separate"/>
            </w:r>
            <w:r w:rsidR="008545B6">
              <w:t>15</w:t>
            </w:r>
            <w:r w:rsidR="008545B6">
              <w:fldChar w:fldCharType="end"/>
            </w:r>
          </w:hyperlink>
        </w:p>
        <w:p w14:paraId="7C43C965"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51" w:history="1">
            <w:r w:rsidR="008545B6">
              <w:rPr>
                <w:rStyle w:val="af"/>
              </w:rPr>
              <w:t>3.2</w:t>
            </w:r>
            <w:r w:rsidR="008545B6">
              <w:rPr>
                <w:rFonts w:asciiTheme="minorHAnsi" w:eastAsiaTheme="minorEastAsia" w:hAnsiTheme="minorHAnsi"/>
                <w:bCs w:val="0"/>
                <w:sz w:val="21"/>
                <w14:ligatures w14:val="standardContextual"/>
              </w:rPr>
              <w:tab/>
            </w:r>
            <w:r w:rsidR="008545B6">
              <w:rPr>
                <w:rStyle w:val="af"/>
              </w:rPr>
              <w:t>高层次人才引进的主要对象</w:t>
            </w:r>
            <w:r w:rsidR="008545B6">
              <w:tab/>
            </w:r>
            <w:r w:rsidR="008545B6">
              <w:fldChar w:fldCharType="begin"/>
            </w:r>
            <w:r w:rsidR="008545B6">
              <w:instrText xml:space="preserve"> PAGEREF _Toc143384851 \h </w:instrText>
            </w:r>
            <w:r w:rsidR="008545B6">
              <w:fldChar w:fldCharType="separate"/>
            </w:r>
            <w:r w:rsidR="008545B6">
              <w:t>15</w:t>
            </w:r>
            <w:r w:rsidR="008545B6">
              <w:fldChar w:fldCharType="end"/>
            </w:r>
          </w:hyperlink>
        </w:p>
        <w:p w14:paraId="4F92244C"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52" w:history="1">
            <w:r w:rsidR="008545B6">
              <w:rPr>
                <w:rStyle w:val="af"/>
              </w:rPr>
              <w:t>3.3</w:t>
            </w:r>
            <w:r w:rsidR="008545B6">
              <w:rPr>
                <w:rFonts w:asciiTheme="minorHAnsi" w:eastAsiaTheme="minorEastAsia" w:hAnsiTheme="minorHAnsi"/>
                <w:bCs w:val="0"/>
                <w:sz w:val="21"/>
                <w14:ligatures w14:val="standardContextual"/>
              </w:rPr>
              <w:tab/>
            </w:r>
            <w:r w:rsidR="008545B6">
              <w:rPr>
                <w:rStyle w:val="af"/>
              </w:rPr>
              <w:t>专业技术人才</w:t>
            </w:r>
            <w:r w:rsidR="008545B6">
              <w:rPr>
                <w:rStyle w:val="af"/>
              </w:rPr>
              <w:t>(</w:t>
            </w:r>
            <w:r w:rsidR="008545B6">
              <w:rPr>
                <w:rStyle w:val="af"/>
              </w:rPr>
              <w:t>博士</w:t>
            </w:r>
            <w:r w:rsidR="008545B6">
              <w:rPr>
                <w:rStyle w:val="af"/>
              </w:rPr>
              <w:t>\</w:t>
            </w:r>
            <w:r w:rsidR="008545B6">
              <w:rPr>
                <w:rStyle w:val="af"/>
              </w:rPr>
              <w:t>师资博士后</w:t>
            </w:r>
            <w:r w:rsidR="008545B6">
              <w:rPr>
                <w:rStyle w:val="af"/>
              </w:rPr>
              <w:t>)</w:t>
            </w:r>
            <w:r w:rsidR="008545B6">
              <w:rPr>
                <w:rStyle w:val="af"/>
              </w:rPr>
              <w:t>引进的主要对象</w:t>
            </w:r>
            <w:r w:rsidR="008545B6">
              <w:tab/>
            </w:r>
            <w:r w:rsidR="008545B6">
              <w:fldChar w:fldCharType="begin"/>
            </w:r>
            <w:r w:rsidR="008545B6">
              <w:instrText xml:space="preserve"> PAGEREF _Toc143384852 \h </w:instrText>
            </w:r>
            <w:r w:rsidR="008545B6">
              <w:fldChar w:fldCharType="separate"/>
            </w:r>
            <w:r w:rsidR="008545B6">
              <w:t>16</w:t>
            </w:r>
            <w:r w:rsidR="008545B6">
              <w:fldChar w:fldCharType="end"/>
            </w:r>
          </w:hyperlink>
        </w:p>
        <w:p w14:paraId="34875426"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53" w:history="1">
            <w:r w:rsidR="008545B6">
              <w:rPr>
                <w:rStyle w:val="af"/>
              </w:rPr>
              <w:t>3.4</w:t>
            </w:r>
            <w:r w:rsidR="008545B6">
              <w:rPr>
                <w:rFonts w:asciiTheme="minorHAnsi" w:eastAsiaTheme="minorEastAsia" w:hAnsiTheme="minorHAnsi"/>
                <w:bCs w:val="0"/>
                <w:sz w:val="21"/>
                <w14:ligatures w14:val="standardContextual"/>
              </w:rPr>
              <w:tab/>
            </w:r>
            <w:r w:rsidR="008545B6">
              <w:rPr>
                <w:rStyle w:val="af"/>
              </w:rPr>
              <w:t>高层次人才基本职责</w:t>
            </w:r>
            <w:r w:rsidR="008545B6">
              <w:tab/>
            </w:r>
            <w:r w:rsidR="008545B6">
              <w:fldChar w:fldCharType="begin"/>
            </w:r>
            <w:r w:rsidR="008545B6">
              <w:instrText xml:space="preserve"> PAGEREF _Toc143384853 \h </w:instrText>
            </w:r>
            <w:r w:rsidR="008545B6">
              <w:fldChar w:fldCharType="separate"/>
            </w:r>
            <w:r w:rsidR="008545B6">
              <w:t>16</w:t>
            </w:r>
            <w:r w:rsidR="008545B6">
              <w:fldChar w:fldCharType="end"/>
            </w:r>
          </w:hyperlink>
        </w:p>
        <w:p w14:paraId="46B3F5CB"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54" w:history="1">
            <w:r w:rsidR="008545B6">
              <w:rPr>
                <w:rStyle w:val="af"/>
              </w:rPr>
              <w:t>3.5</w:t>
            </w:r>
            <w:r w:rsidR="008545B6">
              <w:rPr>
                <w:rFonts w:asciiTheme="minorHAnsi" w:eastAsiaTheme="minorEastAsia" w:hAnsiTheme="minorHAnsi"/>
                <w:bCs w:val="0"/>
                <w:sz w:val="21"/>
                <w14:ligatures w14:val="standardContextual"/>
              </w:rPr>
              <w:tab/>
            </w:r>
            <w:r w:rsidR="008545B6">
              <w:rPr>
                <w:rStyle w:val="af"/>
              </w:rPr>
              <w:t>在固定岗位的专业技术人才基本职责</w:t>
            </w:r>
            <w:r w:rsidR="008545B6">
              <w:tab/>
            </w:r>
            <w:r w:rsidR="008545B6">
              <w:fldChar w:fldCharType="begin"/>
            </w:r>
            <w:r w:rsidR="008545B6">
              <w:instrText xml:space="preserve"> PAGEREF _Toc143384854 \h </w:instrText>
            </w:r>
            <w:r w:rsidR="008545B6">
              <w:fldChar w:fldCharType="separate"/>
            </w:r>
            <w:r w:rsidR="008545B6">
              <w:t>16</w:t>
            </w:r>
            <w:r w:rsidR="008545B6">
              <w:fldChar w:fldCharType="end"/>
            </w:r>
          </w:hyperlink>
        </w:p>
        <w:p w14:paraId="00E94B3C"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55" w:history="1">
            <w:r w:rsidR="008545B6">
              <w:rPr>
                <w:rStyle w:val="af"/>
              </w:rPr>
              <w:t>3.6</w:t>
            </w:r>
            <w:r w:rsidR="008545B6">
              <w:rPr>
                <w:rFonts w:asciiTheme="minorHAnsi" w:eastAsiaTheme="minorEastAsia" w:hAnsiTheme="minorHAnsi"/>
                <w:bCs w:val="0"/>
                <w:sz w:val="21"/>
                <w14:ligatures w14:val="standardContextual"/>
              </w:rPr>
              <w:tab/>
            </w:r>
            <w:r w:rsidR="008545B6">
              <w:rPr>
                <w:rStyle w:val="af"/>
              </w:rPr>
              <w:t>入选条件</w:t>
            </w:r>
            <w:r w:rsidR="008545B6">
              <w:tab/>
            </w:r>
            <w:r w:rsidR="008545B6">
              <w:fldChar w:fldCharType="begin"/>
            </w:r>
            <w:r w:rsidR="008545B6">
              <w:instrText xml:space="preserve"> PAGEREF _Toc143384855 \h </w:instrText>
            </w:r>
            <w:r w:rsidR="008545B6">
              <w:fldChar w:fldCharType="separate"/>
            </w:r>
            <w:r w:rsidR="008545B6">
              <w:t>17</w:t>
            </w:r>
            <w:r w:rsidR="008545B6">
              <w:fldChar w:fldCharType="end"/>
            </w:r>
          </w:hyperlink>
        </w:p>
        <w:p w14:paraId="10F7F226"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56" w:history="1">
            <w:r w:rsidR="008545B6">
              <w:rPr>
                <w:rStyle w:val="af"/>
              </w:rPr>
              <w:t>3.7</w:t>
            </w:r>
            <w:r w:rsidR="008545B6">
              <w:rPr>
                <w:rFonts w:asciiTheme="minorHAnsi" w:eastAsiaTheme="minorEastAsia" w:hAnsiTheme="minorHAnsi"/>
                <w:bCs w:val="0"/>
                <w:sz w:val="21"/>
                <w14:ligatures w14:val="standardContextual"/>
              </w:rPr>
              <w:tab/>
            </w:r>
            <w:r w:rsidR="008545B6">
              <w:rPr>
                <w:rStyle w:val="af"/>
              </w:rPr>
              <w:t>事业平台与条件保障</w:t>
            </w:r>
            <w:r w:rsidR="008545B6">
              <w:tab/>
            </w:r>
            <w:r w:rsidR="008545B6">
              <w:fldChar w:fldCharType="begin"/>
            </w:r>
            <w:r w:rsidR="008545B6">
              <w:instrText xml:space="preserve"> PAGEREF _Toc143384856 \h </w:instrText>
            </w:r>
            <w:r w:rsidR="008545B6">
              <w:fldChar w:fldCharType="separate"/>
            </w:r>
            <w:r w:rsidR="008545B6">
              <w:t>17</w:t>
            </w:r>
            <w:r w:rsidR="008545B6">
              <w:fldChar w:fldCharType="end"/>
            </w:r>
          </w:hyperlink>
        </w:p>
        <w:p w14:paraId="13115BDF" w14:textId="77777777" w:rsidR="00E61A62" w:rsidRDefault="00260F38">
          <w:pPr>
            <w:pStyle w:val="TOC1"/>
            <w:tabs>
              <w:tab w:val="left" w:pos="1050"/>
              <w:tab w:val="right" w:leader="dot" w:pos="8296"/>
            </w:tabs>
            <w:ind w:firstLine="480"/>
            <w:rPr>
              <w:rFonts w:asciiTheme="minorHAnsi" w:eastAsiaTheme="minorEastAsia" w:hAnsiTheme="minorHAnsi"/>
              <w:bCs w:val="0"/>
              <w:sz w:val="21"/>
              <w14:ligatures w14:val="standardContextual"/>
            </w:rPr>
          </w:pPr>
          <w:hyperlink w:anchor="_Toc143384857" w:history="1">
            <w:r w:rsidR="008545B6">
              <w:rPr>
                <w:rStyle w:val="af"/>
              </w:rPr>
              <w:t>4</w:t>
            </w:r>
            <w:r w:rsidR="008545B6">
              <w:rPr>
                <w:rFonts w:asciiTheme="minorHAnsi" w:eastAsiaTheme="minorEastAsia" w:hAnsiTheme="minorHAnsi"/>
                <w:bCs w:val="0"/>
                <w:sz w:val="21"/>
                <w14:ligatures w14:val="standardContextual"/>
              </w:rPr>
              <w:tab/>
            </w:r>
            <w:bookmarkStart w:id="4" w:name="_Hlk150243127"/>
            <w:r w:rsidR="008545B6">
              <w:rPr>
                <w:rStyle w:val="af"/>
              </w:rPr>
              <w:t>实验室学术交流计划及管理办法</w:t>
            </w:r>
            <w:bookmarkEnd w:id="4"/>
            <w:r w:rsidR="008545B6">
              <w:tab/>
            </w:r>
            <w:r w:rsidR="008545B6">
              <w:fldChar w:fldCharType="begin"/>
            </w:r>
            <w:r w:rsidR="008545B6">
              <w:instrText xml:space="preserve"> PAGEREF _Toc143384857 \h </w:instrText>
            </w:r>
            <w:r w:rsidR="008545B6">
              <w:fldChar w:fldCharType="separate"/>
            </w:r>
            <w:r w:rsidR="008545B6">
              <w:t>19</w:t>
            </w:r>
            <w:r w:rsidR="008545B6">
              <w:fldChar w:fldCharType="end"/>
            </w:r>
          </w:hyperlink>
        </w:p>
        <w:p w14:paraId="1BFE449B"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58" w:history="1">
            <w:r w:rsidR="008545B6">
              <w:rPr>
                <w:rStyle w:val="af"/>
              </w:rPr>
              <w:t>4.1</w:t>
            </w:r>
            <w:r w:rsidR="008545B6">
              <w:rPr>
                <w:rFonts w:asciiTheme="minorHAnsi" w:eastAsiaTheme="minorEastAsia" w:hAnsiTheme="minorHAnsi"/>
                <w:bCs w:val="0"/>
                <w:sz w:val="21"/>
                <w14:ligatures w14:val="standardContextual"/>
              </w:rPr>
              <w:tab/>
            </w:r>
            <w:r w:rsidR="008545B6">
              <w:rPr>
                <w:rStyle w:val="af"/>
              </w:rPr>
              <w:t>总则</w:t>
            </w:r>
            <w:r w:rsidR="008545B6">
              <w:tab/>
            </w:r>
            <w:r w:rsidR="008545B6">
              <w:fldChar w:fldCharType="begin"/>
            </w:r>
            <w:r w:rsidR="008545B6">
              <w:instrText xml:space="preserve"> PAGEREF _Toc143384858 \h </w:instrText>
            </w:r>
            <w:r w:rsidR="008545B6">
              <w:fldChar w:fldCharType="separate"/>
            </w:r>
            <w:r w:rsidR="008545B6">
              <w:t>19</w:t>
            </w:r>
            <w:r w:rsidR="008545B6">
              <w:fldChar w:fldCharType="end"/>
            </w:r>
          </w:hyperlink>
        </w:p>
        <w:p w14:paraId="049AAE30"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59" w:history="1">
            <w:r w:rsidR="008545B6">
              <w:rPr>
                <w:rStyle w:val="af"/>
              </w:rPr>
              <w:t>4.2</w:t>
            </w:r>
            <w:r w:rsidR="008545B6">
              <w:rPr>
                <w:rFonts w:asciiTheme="minorHAnsi" w:eastAsiaTheme="minorEastAsia" w:hAnsiTheme="minorHAnsi"/>
                <w:bCs w:val="0"/>
                <w:sz w:val="21"/>
                <w14:ligatures w14:val="standardContextual"/>
              </w:rPr>
              <w:tab/>
            </w:r>
            <w:r w:rsidR="008545B6">
              <w:rPr>
                <w:rStyle w:val="af"/>
              </w:rPr>
              <w:t>范围与组织管理</w:t>
            </w:r>
            <w:r w:rsidR="008545B6">
              <w:tab/>
            </w:r>
            <w:r w:rsidR="008545B6">
              <w:fldChar w:fldCharType="begin"/>
            </w:r>
            <w:r w:rsidR="008545B6">
              <w:instrText xml:space="preserve"> PAGEREF _Toc143384859 \h </w:instrText>
            </w:r>
            <w:r w:rsidR="008545B6">
              <w:fldChar w:fldCharType="separate"/>
            </w:r>
            <w:r w:rsidR="008545B6">
              <w:t>19</w:t>
            </w:r>
            <w:r w:rsidR="008545B6">
              <w:fldChar w:fldCharType="end"/>
            </w:r>
          </w:hyperlink>
        </w:p>
        <w:p w14:paraId="3D19284A"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60" w:history="1">
            <w:r w:rsidR="008545B6">
              <w:rPr>
                <w:rStyle w:val="af"/>
              </w:rPr>
              <w:t>4.3</w:t>
            </w:r>
            <w:r w:rsidR="008545B6">
              <w:rPr>
                <w:rFonts w:asciiTheme="minorHAnsi" w:eastAsiaTheme="minorEastAsia" w:hAnsiTheme="minorHAnsi"/>
                <w:bCs w:val="0"/>
                <w:sz w:val="21"/>
                <w14:ligatures w14:val="standardContextual"/>
              </w:rPr>
              <w:tab/>
            </w:r>
            <w:r w:rsidR="008545B6">
              <w:rPr>
                <w:rStyle w:val="af"/>
              </w:rPr>
              <w:t>学术交流基金及资助方式</w:t>
            </w:r>
            <w:r w:rsidR="008545B6">
              <w:tab/>
            </w:r>
            <w:r w:rsidR="008545B6">
              <w:fldChar w:fldCharType="begin"/>
            </w:r>
            <w:r w:rsidR="008545B6">
              <w:instrText xml:space="preserve"> PAGEREF _Toc143384860 \h </w:instrText>
            </w:r>
            <w:r w:rsidR="008545B6">
              <w:fldChar w:fldCharType="separate"/>
            </w:r>
            <w:r w:rsidR="008545B6">
              <w:t>21</w:t>
            </w:r>
            <w:r w:rsidR="008545B6">
              <w:fldChar w:fldCharType="end"/>
            </w:r>
          </w:hyperlink>
        </w:p>
        <w:p w14:paraId="092B6D99"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61" w:history="1">
            <w:r w:rsidR="008545B6">
              <w:rPr>
                <w:rStyle w:val="af"/>
              </w:rPr>
              <w:t>4.4</w:t>
            </w:r>
            <w:r w:rsidR="008545B6">
              <w:rPr>
                <w:rFonts w:asciiTheme="minorHAnsi" w:eastAsiaTheme="minorEastAsia" w:hAnsiTheme="minorHAnsi"/>
                <w:bCs w:val="0"/>
                <w:sz w:val="21"/>
                <w14:ligatures w14:val="standardContextual"/>
              </w:rPr>
              <w:tab/>
            </w:r>
            <w:r w:rsidR="008545B6">
              <w:rPr>
                <w:rStyle w:val="af"/>
              </w:rPr>
              <w:t>附则</w:t>
            </w:r>
            <w:r w:rsidR="008545B6">
              <w:tab/>
            </w:r>
            <w:r w:rsidR="008545B6">
              <w:fldChar w:fldCharType="begin"/>
            </w:r>
            <w:r w:rsidR="008545B6">
              <w:instrText xml:space="preserve"> PAGEREF _Toc143384861 \h </w:instrText>
            </w:r>
            <w:r w:rsidR="008545B6">
              <w:fldChar w:fldCharType="separate"/>
            </w:r>
            <w:r w:rsidR="008545B6">
              <w:t>21</w:t>
            </w:r>
            <w:r w:rsidR="008545B6">
              <w:fldChar w:fldCharType="end"/>
            </w:r>
          </w:hyperlink>
        </w:p>
        <w:p w14:paraId="6218461F" w14:textId="77777777" w:rsidR="00E61A62" w:rsidRDefault="00260F38">
          <w:pPr>
            <w:pStyle w:val="TOC1"/>
            <w:tabs>
              <w:tab w:val="left" w:pos="1050"/>
              <w:tab w:val="right" w:leader="dot" w:pos="8296"/>
            </w:tabs>
            <w:ind w:firstLine="480"/>
            <w:rPr>
              <w:rFonts w:asciiTheme="minorHAnsi" w:eastAsiaTheme="minorEastAsia" w:hAnsiTheme="minorHAnsi"/>
              <w:bCs w:val="0"/>
              <w:sz w:val="21"/>
              <w14:ligatures w14:val="standardContextual"/>
            </w:rPr>
          </w:pPr>
          <w:hyperlink w:anchor="_Toc143384862" w:history="1">
            <w:r w:rsidR="008545B6">
              <w:rPr>
                <w:rStyle w:val="af"/>
                <w:rFonts w:cs="Times New Roman"/>
                <w:kern w:val="0"/>
              </w:rPr>
              <w:t>5</w:t>
            </w:r>
            <w:r w:rsidR="008545B6">
              <w:rPr>
                <w:rFonts w:asciiTheme="minorHAnsi" w:eastAsiaTheme="minorEastAsia" w:hAnsiTheme="minorHAnsi"/>
                <w:bCs w:val="0"/>
                <w:sz w:val="21"/>
                <w14:ligatures w14:val="standardContextual"/>
              </w:rPr>
              <w:tab/>
            </w:r>
            <w:bookmarkStart w:id="5" w:name="_Hlk150243135"/>
            <w:r w:rsidR="008545B6">
              <w:rPr>
                <w:rStyle w:val="af"/>
              </w:rPr>
              <w:t>实验室网络协同创建及管理办法</w:t>
            </w:r>
            <w:bookmarkEnd w:id="5"/>
            <w:r w:rsidR="008545B6">
              <w:tab/>
            </w:r>
            <w:r w:rsidR="008545B6">
              <w:fldChar w:fldCharType="begin"/>
            </w:r>
            <w:r w:rsidR="008545B6">
              <w:instrText xml:space="preserve"> PAGEREF _Toc143384862 \h </w:instrText>
            </w:r>
            <w:r w:rsidR="008545B6">
              <w:fldChar w:fldCharType="separate"/>
            </w:r>
            <w:r w:rsidR="008545B6">
              <w:t>22</w:t>
            </w:r>
            <w:r w:rsidR="008545B6">
              <w:fldChar w:fldCharType="end"/>
            </w:r>
          </w:hyperlink>
        </w:p>
        <w:p w14:paraId="5846EE4C"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63" w:history="1">
            <w:r w:rsidR="008545B6">
              <w:rPr>
                <w:rStyle w:val="af"/>
              </w:rPr>
              <w:t>5.1</w:t>
            </w:r>
            <w:r w:rsidR="008545B6">
              <w:rPr>
                <w:rFonts w:asciiTheme="minorHAnsi" w:eastAsiaTheme="minorEastAsia" w:hAnsiTheme="minorHAnsi"/>
                <w:bCs w:val="0"/>
                <w:sz w:val="21"/>
                <w14:ligatures w14:val="standardContextual"/>
              </w:rPr>
              <w:tab/>
            </w:r>
            <w:r w:rsidR="008545B6">
              <w:rPr>
                <w:rStyle w:val="af"/>
              </w:rPr>
              <w:t>总则</w:t>
            </w:r>
            <w:r w:rsidR="008545B6">
              <w:tab/>
            </w:r>
            <w:r w:rsidR="008545B6">
              <w:fldChar w:fldCharType="begin"/>
            </w:r>
            <w:r w:rsidR="008545B6">
              <w:instrText xml:space="preserve"> PAGEREF _Toc143384863 \h </w:instrText>
            </w:r>
            <w:r w:rsidR="008545B6">
              <w:fldChar w:fldCharType="separate"/>
            </w:r>
            <w:r w:rsidR="008545B6">
              <w:t>22</w:t>
            </w:r>
            <w:r w:rsidR="008545B6">
              <w:fldChar w:fldCharType="end"/>
            </w:r>
          </w:hyperlink>
        </w:p>
        <w:p w14:paraId="3430CE0D" w14:textId="77777777" w:rsidR="00E61A62" w:rsidRDefault="00260F38">
          <w:pPr>
            <w:pStyle w:val="TOC2"/>
            <w:tabs>
              <w:tab w:val="left" w:pos="1470"/>
              <w:tab w:val="right" w:leader="dot" w:pos="8296"/>
            </w:tabs>
            <w:ind w:left="480" w:firstLine="480"/>
            <w:rPr>
              <w:rFonts w:asciiTheme="minorHAnsi" w:eastAsiaTheme="minorEastAsia" w:hAnsiTheme="minorHAnsi"/>
              <w:bCs w:val="0"/>
              <w:sz w:val="21"/>
              <w14:ligatures w14:val="standardContextual"/>
            </w:rPr>
          </w:pPr>
          <w:hyperlink w:anchor="_Toc143384864" w:history="1">
            <w:r w:rsidR="008545B6">
              <w:rPr>
                <w:rStyle w:val="af"/>
              </w:rPr>
              <w:t>5.2</w:t>
            </w:r>
            <w:r w:rsidR="008545B6">
              <w:rPr>
                <w:rFonts w:asciiTheme="minorHAnsi" w:eastAsiaTheme="minorEastAsia" w:hAnsiTheme="minorHAnsi"/>
                <w:bCs w:val="0"/>
                <w:sz w:val="21"/>
                <w14:ligatures w14:val="standardContextual"/>
              </w:rPr>
              <w:tab/>
            </w:r>
            <w:r w:rsidR="008545B6">
              <w:rPr>
                <w:rStyle w:val="af"/>
              </w:rPr>
              <w:t>“</w:t>
            </w:r>
            <w:r w:rsidR="008545B6">
              <w:rPr>
                <w:rStyle w:val="af"/>
              </w:rPr>
              <w:t>全重</w:t>
            </w:r>
            <w:r w:rsidR="008545B6">
              <w:rPr>
                <w:rStyle w:val="af"/>
              </w:rPr>
              <w:t>”</w:t>
            </w:r>
            <w:r w:rsidR="008545B6">
              <w:rPr>
                <w:rStyle w:val="af"/>
              </w:rPr>
              <w:t>协同网络创建的总体原则</w:t>
            </w:r>
            <w:r w:rsidR="008545B6">
              <w:tab/>
            </w:r>
            <w:r w:rsidR="008545B6">
              <w:fldChar w:fldCharType="begin"/>
            </w:r>
            <w:r w:rsidR="008545B6">
              <w:instrText xml:space="preserve"> PAGEREF _Toc143384864 \h </w:instrText>
            </w:r>
            <w:r w:rsidR="008545B6">
              <w:fldChar w:fldCharType="separate"/>
            </w:r>
            <w:r w:rsidR="008545B6">
              <w:t>22</w:t>
            </w:r>
            <w:r w:rsidR="008545B6">
              <w:fldChar w:fldCharType="end"/>
            </w:r>
          </w:hyperlink>
        </w:p>
        <w:p w14:paraId="4F5D868A" w14:textId="77777777" w:rsidR="00E61A62" w:rsidRDefault="00260F38">
          <w:pPr>
            <w:pStyle w:val="TOC2"/>
            <w:tabs>
              <w:tab w:val="left" w:pos="1680"/>
              <w:tab w:val="right" w:leader="dot" w:pos="8296"/>
            </w:tabs>
            <w:ind w:left="480" w:firstLine="480"/>
            <w:rPr>
              <w:rStyle w:val="af"/>
              <w:rFonts w:cs="Times New Roman"/>
            </w:rPr>
          </w:pPr>
          <w:hyperlink w:anchor="_Toc143384865" w:history="1">
            <w:r w:rsidR="008545B6">
              <w:rPr>
                <w:rStyle w:val="af"/>
                <w:rFonts w:cs="Times New Roman"/>
              </w:rPr>
              <w:t>5.3</w:t>
            </w:r>
            <w:r w:rsidR="008545B6">
              <w:rPr>
                <w:rStyle w:val="af"/>
                <w:rFonts w:cs="Times New Roman"/>
              </w:rPr>
              <w:tab/>
            </w:r>
            <w:r w:rsidR="008545B6">
              <w:rPr>
                <w:rStyle w:val="af"/>
                <w:rFonts w:cs="Times New Roman"/>
              </w:rPr>
              <w:t>协同网络的类别</w:t>
            </w:r>
            <w:r w:rsidR="008545B6">
              <w:rPr>
                <w:rStyle w:val="af"/>
                <w:rFonts w:cs="Times New Roman"/>
              </w:rPr>
              <w:tab/>
            </w:r>
            <w:r w:rsidR="008545B6">
              <w:rPr>
                <w:rStyle w:val="af"/>
                <w:rFonts w:cs="Times New Roman"/>
              </w:rPr>
              <w:fldChar w:fldCharType="begin"/>
            </w:r>
            <w:r w:rsidR="008545B6">
              <w:rPr>
                <w:rStyle w:val="af"/>
                <w:rFonts w:cs="Times New Roman"/>
              </w:rPr>
              <w:instrText xml:space="preserve"> PAGEREF _Toc143384865 \h </w:instrText>
            </w:r>
            <w:r w:rsidR="008545B6">
              <w:rPr>
                <w:rStyle w:val="af"/>
                <w:rFonts w:cs="Times New Roman"/>
              </w:rPr>
            </w:r>
            <w:r w:rsidR="008545B6">
              <w:rPr>
                <w:rStyle w:val="af"/>
                <w:rFonts w:cs="Times New Roman"/>
              </w:rPr>
              <w:fldChar w:fldCharType="separate"/>
            </w:r>
            <w:r w:rsidR="008545B6">
              <w:rPr>
                <w:rStyle w:val="af"/>
                <w:rFonts w:cs="Times New Roman"/>
              </w:rPr>
              <w:t>22</w:t>
            </w:r>
            <w:r w:rsidR="008545B6">
              <w:rPr>
                <w:rStyle w:val="af"/>
                <w:rFonts w:cs="Times New Roman"/>
              </w:rPr>
              <w:fldChar w:fldCharType="end"/>
            </w:r>
          </w:hyperlink>
        </w:p>
        <w:p w14:paraId="51FF305A" w14:textId="77777777" w:rsidR="00E61A62" w:rsidRDefault="00260F38">
          <w:pPr>
            <w:pStyle w:val="TOC2"/>
            <w:tabs>
              <w:tab w:val="left" w:pos="1680"/>
              <w:tab w:val="right" w:leader="dot" w:pos="8296"/>
            </w:tabs>
            <w:ind w:left="480" w:firstLine="480"/>
            <w:rPr>
              <w:rStyle w:val="af"/>
              <w:rFonts w:cs="Times New Roman"/>
            </w:rPr>
          </w:pPr>
          <w:hyperlink w:anchor="_Toc143384866" w:history="1">
            <w:r w:rsidR="008545B6">
              <w:rPr>
                <w:rStyle w:val="af"/>
                <w:rFonts w:cs="Times New Roman"/>
              </w:rPr>
              <w:t>5.4</w:t>
            </w:r>
            <w:r w:rsidR="008545B6">
              <w:rPr>
                <w:rStyle w:val="af"/>
                <w:rFonts w:cs="Times New Roman"/>
              </w:rPr>
              <w:tab/>
            </w:r>
            <w:r w:rsidR="008545B6">
              <w:rPr>
                <w:rStyle w:val="af"/>
                <w:rFonts w:cs="Times New Roman"/>
              </w:rPr>
              <w:t>协同网络申请流程</w:t>
            </w:r>
            <w:r w:rsidR="008545B6">
              <w:rPr>
                <w:rStyle w:val="af"/>
                <w:rFonts w:cs="Times New Roman"/>
              </w:rPr>
              <w:tab/>
            </w:r>
            <w:r w:rsidR="008545B6">
              <w:rPr>
                <w:rStyle w:val="af"/>
                <w:rFonts w:cs="Times New Roman"/>
              </w:rPr>
              <w:fldChar w:fldCharType="begin"/>
            </w:r>
            <w:r w:rsidR="008545B6">
              <w:rPr>
                <w:rStyle w:val="af"/>
                <w:rFonts w:cs="Times New Roman"/>
              </w:rPr>
              <w:instrText xml:space="preserve"> PAGEREF _Toc143384866 \h </w:instrText>
            </w:r>
            <w:r w:rsidR="008545B6">
              <w:rPr>
                <w:rStyle w:val="af"/>
                <w:rFonts w:cs="Times New Roman"/>
              </w:rPr>
            </w:r>
            <w:r w:rsidR="008545B6">
              <w:rPr>
                <w:rStyle w:val="af"/>
                <w:rFonts w:cs="Times New Roman"/>
              </w:rPr>
              <w:fldChar w:fldCharType="separate"/>
            </w:r>
            <w:r w:rsidR="008545B6">
              <w:rPr>
                <w:rStyle w:val="af"/>
                <w:rFonts w:cs="Times New Roman"/>
              </w:rPr>
              <w:t>23</w:t>
            </w:r>
            <w:r w:rsidR="008545B6">
              <w:rPr>
                <w:rStyle w:val="af"/>
                <w:rFonts w:cs="Times New Roman"/>
              </w:rPr>
              <w:fldChar w:fldCharType="end"/>
            </w:r>
          </w:hyperlink>
        </w:p>
        <w:p w14:paraId="45EECCD4" w14:textId="77777777" w:rsidR="00E61A62" w:rsidRDefault="00260F38">
          <w:pPr>
            <w:pStyle w:val="TOC2"/>
            <w:tabs>
              <w:tab w:val="left" w:pos="1680"/>
              <w:tab w:val="right" w:leader="dot" w:pos="8296"/>
            </w:tabs>
            <w:ind w:left="480" w:firstLine="480"/>
            <w:rPr>
              <w:rStyle w:val="af"/>
              <w:rFonts w:cs="Times New Roman"/>
            </w:rPr>
          </w:pPr>
          <w:hyperlink w:anchor="_Toc143384867" w:history="1">
            <w:r w:rsidR="008545B6">
              <w:rPr>
                <w:rStyle w:val="af"/>
                <w:rFonts w:cs="Times New Roman"/>
              </w:rPr>
              <w:t>5.5</w:t>
            </w:r>
            <w:r w:rsidR="008545B6">
              <w:rPr>
                <w:rStyle w:val="af"/>
                <w:rFonts w:cs="Times New Roman"/>
              </w:rPr>
              <w:tab/>
            </w:r>
            <w:r w:rsidR="008545B6">
              <w:rPr>
                <w:rStyle w:val="af"/>
                <w:rFonts w:cs="Times New Roman"/>
              </w:rPr>
              <w:t>协同网络的管理与考核</w:t>
            </w:r>
            <w:r w:rsidR="008545B6">
              <w:rPr>
                <w:rStyle w:val="af"/>
                <w:rFonts w:cs="Times New Roman"/>
              </w:rPr>
              <w:tab/>
            </w:r>
            <w:r w:rsidR="008545B6">
              <w:rPr>
                <w:rStyle w:val="af"/>
                <w:rFonts w:cs="Times New Roman"/>
              </w:rPr>
              <w:fldChar w:fldCharType="begin"/>
            </w:r>
            <w:r w:rsidR="008545B6">
              <w:rPr>
                <w:rStyle w:val="af"/>
                <w:rFonts w:cs="Times New Roman"/>
              </w:rPr>
              <w:instrText xml:space="preserve"> PAGEREF _Toc143384867 \h </w:instrText>
            </w:r>
            <w:r w:rsidR="008545B6">
              <w:rPr>
                <w:rStyle w:val="af"/>
                <w:rFonts w:cs="Times New Roman"/>
              </w:rPr>
            </w:r>
            <w:r w:rsidR="008545B6">
              <w:rPr>
                <w:rStyle w:val="af"/>
                <w:rFonts w:cs="Times New Roman"/>
              </w:rPr>
              <w:fldChar w:fldCharType="separate"/>
            </w:r>
            <w:r w:rsidR="008545B6">
              <w:rPr>
                <w:rStyle w:val="af"/>
                <w:rFonts w:cs="Times New Roman"/>
              </w:rPr>
              <w:t>23</w:t>
            </w:r>
            <w:r w:rsidR="008545B6">
              <w:rPr>
                <w:rStyle w:val="af"/>
                <w:rFonts w:cs="Times New Roman"/>
              </w:rPr>
              <w:fldChar w:fldCharType="end"/>
            </w:r>
          </w:hyperlink>
        </w:p>
        <w:p w14:paraId="7534BC93"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68" w:history="1">
            <w:r w:rsidR="008545B6">
              <w:rPr>
                <w:rStyle w:val="af"/>
                <w:rFonts w:cs="Times New Roman"/>
              </w:rPr>
              <w:t>5.6</w:t>
            </w:r>
            <w:r w:rsidR="008545B6">
              <w:rPr>
                <w:rStyle w:val="af"/>
                <w:rFonts w:cs="Times New Roman"/>
              </w:rPr>
              <w:tab/>
            </w:r>
            <w:r w:rsidR="008545B6">
              <w:rPr>
                <w:rStyle w:val="af"/>
                <w:rFonts w:cs="Times New Roman"/>
              </w:rPr>
              <w:t>附则</w:t>
            </w:r>
            <w:r w:rsidR="008545B6">
              <w:rPr>
                <w:rStyle w:val="af"/>
                <w:rFonts w:cs="Times New Roman"/>
              </w:rPr>
              <w:tab/>
            </w:r>
            <w:r w:rsidR="008545B6">
              <w:rPr>
                <w:rStyle w:val="af"/>
                <w:rFonts w:cs="Times New Roman"/>
              </w:rPr>
              <w:fldChar w:fldCharType="begin"/>
            </w:r>
            <w:r w:rsidR="008545B6">
              <w:rPr>
                <w:rStyle w:val="af"/>
                <w:rFonts w:cs="Times New Roman"/>
              </w:rPr>
              <w:instrText xml:space="preserve"> PAGEREF _Toc143384868 \h </w:instrText>
            </w:r>
            <w:r w:rsidR="008545B6">
              <w:rPr>
                <w:rStyle w:val="af"/>
                <w:rFonts w:cs="Times New Roman"/>
              </w:rPr>
            </w:r>
            <w:r w:rsidR="008545B6">
              <w:rPr>
                <w:rStyle w:val="af"/>
                <w:rFonts w:cs="Times New Roman"/>
              </w:rPr>
              <w:fldChar w:fldCharType="separate"/>
            </w:r>
            <w:r w:rsidR="008545B6">
              <w:rPr>
                <w:rStyle w:val="af"/>
                <w:rFonts w:cs="Times New Roman"/>
              </w:rPr>
              <w:t>24</w:t>
            </w:r>
            <w:r w:rsidR="008545B6">
              <w:rPr>
                <w:rStyle w:val="af"/>
                <w:rFonts w:cs="Times New Roman"/>
              </w:rPr>
              <w:fldChar w:fldCharType="end"/>
            </w:r>
          </w:hyperlink>
        </w:p>
        <w:p w14:paraId="03335243" w14:textId="77777777" w:rsidR="00E61A62" w:rsidRDefault="00260F38">
          <w:pPr>
            <w:pStyle w:val="TOC1"/>
            <w:tabs>
              <w:tab w:val="left" w:pos="1050"/>
              <w:tab w:val="right" w:leader="dot" w:pos="8296"/>
            </w:tabs>
            <w:ind w:firstLine="480"/>
            <w:rPr>
              <w:rFonts w:asciiTheme="minorHAnsi" w:eastAsiaTheme="minorEastAsia" w:hAnsiTheme="minorHAnsi"/>
              <w:bCs w:val="0"/>
              <w:sz w:val="21"/>
              <w14:ligatures w14:val="standardContextual"/>
            </w:rPr>
          </w:pPr>
          <w:hyperlink w:anchor="_Toc143384869" w:history="1">
            <w:r w:rsidR="008545B6">
              <w:rPr>
                <w:rStyle w:val="af"/>
              </w:rPr>
              <w:t>6</w:t>
            </w:r>
            <w:r w:rsidR="008545B6">
              <w:rPr>
                <w:rFonts w:asciiTheme="minorHAnsi" w:eastAsiaTheme="minorEastAsia" w:hAnsiTheme="minorHAnsi"/>
                <w:bCs w:val="0"/>
                <w:sz w:val="21"/>
                <w14:ligatures w14:val="standardContextual"/>
              </w:rPr>
              <w:tab/>
            </w:r>
            <w:bookmarkStart w:id="6" w:name="_Hlk150243290"/>
            <w:r w:rsidR="008545B6">
              <w:rPr>
                <w:rStyle w:val="af"/>
              </w:rPr>
              <w:t>实验室对外开放课题设置及管理办法</w:t>
            </w:r>
            <w:bookmarkEnd w:id="6"/>
            <w:r w:rsidR="008545B6">
              <w:tab/>
            </w:r>
            <w:r w:rsidR="008545B6">
              <w:fldChar w:fldCharType="begin"/>
            </w:r>
            <w:r w:rsidR="008545B6">
              <w:instrText xml:space="preserve"> PAGEREF _Toc143384869 \h </w:instrText>
            </w:r>
            <w:r w:rsidR="008545B6">
              <w:fldChar w:fldCharType="separate"/>
            </w:r>
            <w:r w:rsidR="008545B6">
              <w:t>25</w:t>
            </w:r>
            <w:r w:rsidR="008545B6">
              <w:fldChar w:fldCharType="end"/>
            </w:r>
          </w:hyperlink>
        </w:p>
        <w:p w14:paraId="62E77562"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70" w:history="1">
            <w:r w:rsidR="008545B6">
              <w:rPr>
                <w:rStyle w:val="af"/>
              </w:rPr>
              <w:t>6.1</w:t>
            </w:r>
            <w:r w:rsidR="008545B6">
              <w:rPr>
                <w:rFonts w:asciiTheme="minorHAnsi" w:eastAsiaTheme="minorEastAsia" w:hAnsiTheme="minorHAnsi"/>
                <w:bCs w:val="0"/>
                <w:sz w:val="21"/>
                <w14:ligatures w14:val="standardContextual"/>
              </w:rPr>
              <w:tab/>
            </w:r>
            <w:r w:rsidR="008545B6">
              <w:rPr>
                <w:rStyle w:val="af"/>
              </w:rPr>
              <w:t>总则</w:t>
            </w:r>
            <w:r w:rsidR="008545B6">
              <w:tab/>
            </w:r>
            <w:r w:rsidR="008545B6">
              <w:fldChar w:fldCharType="begin"/>
            </w:r>
            <w:r w:rsidR="008545B6">
              <w:instrText xml:space="preserve"> PAGEREF _Toc143384870 \h </w:instrText>
            </w:r>
            <w:r w:rsidR="008545B6">
              <w:fldChar w:fldCharType="separate"/>
            </w:r>
            <w:r w:rsidR="008545B6">
              <w:t>25</w:t>
            </w:r>
            <w:r w:rsidR="008545B6">
              <w:fldChar w:fldCharType="end"/>
            </w:r>
          </w:hyperlink>
        </w:p>
        <w:p w14:paraId="648F0E6A"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71" w:history="1">
            <w:r w:rsidR="008545B6">
              <w:rPr>
                <w:rStyle w:val="af"/>
              </w:rPr>
              <w:t>6.2</w:t>
            </w:r>
            <w:r w:rsidR="008545B6">
              <w:rPr>
                <w:rFonts w:asciiTheme="minorHAnsi" w:eastAsiaTheme="minorEastAsia" w:hAnsiTheme="minorHAnsi"/>
                <w:bCs w:val="0"/>
                <w:sz w:val="21"/>
                <w14:ligatures w14:val="standardContextual"/>
              </w:rPr>
              <w:tab/>
            </w:r>
            <w:r w:rsidR="008545B6">
              <w:rPr>
                <w:rStyle w:val="af"/>
              </w:rPr>
              <w:t>开放课题申请程序</w:t>
            </w:r>
            <w:r w:rsidR="008545B6">
              <w:tab/>
            </w:r>
            <w:r w:rsidR="008545B6">
              <w:fldChar w:fldCharType="begin"/>
            </w:r>
            <w:r w:rsidR="008545B6">
              <w:instrText xml:space="preserve"> PAGEREF _Toc143384871 \h </w:instrText>
            </w:r>
            <w:r w:rsidR="008545B6">
              <w:fldChar w:fldCharType="separate"/>
            </w:r>
            <w:r w:rsidR="008545B6">
              <w:t>25</w:t>
            </w:r>
            <w:r w:rsidR="008545B6">
              <w:fldChar w:fldCharType="end"/>
            </w:r>
          </w:hyperlink>
        </w:p>
        <w:p w14:paraId="5F28D2DF"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72" w:history="1">
            <w:r w:rsidR="008545B6">
              <w:rPr>
                <w:rStyle w:val="af"/>
              </w:rPr>
              <w:t>6.3</w:t>
            </w:r>
            <w:r w:rsidR="008545B6">
              <w:rPr>
                <w:rFonts w:asciiTheme="minorHAnsi" w:eastAsiaTheme="minorEastAsia" w:hAnsiTheme="minorHAnsi"/>
                <w:bCs w:val="0"/>
                <w:sz w:val="21"/>
                <w14:ligatures w14:val="standardContextual"/>
              </w:rPr>
              <w:tab/>
            </w:r>
            <w:r w:rsidR="008545B6">
              <w:rPr>
                <w:rStyle w:val="af"/>
              </w:rPr>
              <w:t>开放课题评审原则</w:t>
            </w:r>
            <w:r w:rsidR="008545B6">
              <w:tab/>
            </w:r>
            <w:r w:rsidR="008545B6">
              <w:fldChar w:fldCharType="begin"/>
            </w:r>
            <w:r w:rsidR="008545B6">
              <w:instrText xml:space="preserve"> PAGEREF _Toc143384872 \h </w:instrText>
            </w:r>
            <w:r w:rsidR="008545B6">
              <w:fldChar w:fldCharType="separate"/>
            </w:r>
            <w:r w:rsidR="008545B6">
              <w:t>25</w:t>
            </w:r>
            <w:r w:rsidR="008545B6">
              <w:fldChar w:fldCharType="end"/>
            </w:r>
          </w:hyperlink>
        </w:p>
        <w:p w14:paraId="3C2E9119"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73" w:history="1">
            <w:r w:rsidR="008545B6">
              <w:rPr>
                <w:rStyle w:val="af"/>
              </w:rPr>
              <w:t>6.4</w:t>
            </w:r>
            <w:r w:rsidR="008545B6">
              <w:rPr>
                <w:rFonts w:asciiTheme="minorHAnsi" w:eastAsiaTheme="minorEastAsia" w:hAnsiTheme="minorHAnsi"/>
                <w:bCs w:val="0"/>
                <w:sz w:val="21"/>
                <w14:ligatures w14:val="standardContextual"/>
              </w:rPr>
              <w:tab/>
            </w:r>
            <w:r w:rsidR="008545B6">
              <w:rPr>
                <w:rStyle w:val="af"/>
              </w:rPr>
              <w:t>开放课题管理</w:t>
            </w:r>
            <w:r w:rsidR="008545B6">
              <w:tab/>
            </w:r>
            <w:r w:rsidR="008545B6">
              <w:fldChar w:fldCharType="begin"/>
            </w:r>
            <w:r w:rsidR="008545B6">
              <w:instrText xml:space="preserve"> PAGEREF _Toc143384873 \h </w:instrText>
            </w:r>
            <w:r w:rsidR="008545B6">
              <w:fldChar w:fldCharType="separate"/>
            </w:r>
            <w:r w:rsidR="008545B6">
              <w:t>26</w:t>
            </w:r>
            <w:r w:rsidR="008545B6">
              <w:fldChar w:fldCharType="end"/>
            </w:r>
          </w:hyperlink>
        </w:p>
        <w:p w14:paraId="61814EFC"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74" w:history="1">
            <w:r w:rsidR="008545B6">
              <w:rPr>
                <w:rStyle w:val="af"/>
              </w:rPr>
              <w:t>6.5</w:t>
            </w:r>
            <w:r w:rsidR="008545B6">
              <w:rPr>
                <w:rFonts w:asciiTheme="minorHAnsi" w:eastAsiaTheme="minorEastAsia" w:hAnsiTheme="minorHAnsi"/>
                <w:bCs w:val="0"/>
                <w:sz w:val="21"/>
                <w14:ligatures w14:val="standardContextual"/>
              </w:rPr>
              <w:tab/>
            </w:r>
            <w:r w:rsidR="008545B6">
              <w:rPr>
                <w:rStyle w:val="af"/>
              </w:rPr>
              <w:t>开放课题科研成果管理</w:t>
            </w:r>
            <w:r w:rsidR="008545B6">
              <w:tab/>
            </w:r>
            <w:r w:rsidR="008545B6">
              <w:fldChar w:fldCharType="begin"/>
            </w:r>
            <w:r w:rsidR="008545B6">
              <w:instrText xml:space="preserve"> PAGEREF _Toc143384874 \h </w:instrText>
            </w:r>
            <w:r w:rsidR="008545B6">
              <w:fldChar w:fldCharType="separate"/>
            </w:r>
            <w:r w:rsidR="008545B6">
              <w:t>26</w:t>
            </w:r>
            <w:r w:rsidR="008545B6">
              <w:fldChar w:fldCharType="end"/>
            </w:r>
          </w:hyperlink>
        </w:p>
        <w:p w14:paraId="38C010C2"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75" w:history="1">
            <w:r w:rsidR="008545B6">
              <w:rPr>
                <w:rStyle w:val="af"/>
              </w:rPr>
              <w:t>6.6</w:t>
            </w:r>
            <w:r w:rsidR="008545B6">
              <w:rPr>
                <w:rFonts w:asciiTheme="minorHAnsi" w:eastAsiaTheme="minorEastAsia" w:hAnsiTheme="minorHAnsi"/>
                <w:bCs w:val="0"/>
                <w:sz w:val="21"/>
                <w14:ligatures w14:val="standardContextual"/>
              </w:rPr>
              <w:tab/>
            </w:r>
            <w:r w:rsidR="008545B6">
              <w:rPr>
                <w:rStyle w:val="af"/>
              </w:rPr>
              <w:t>附则</w:t>
            </w:r>
            <w:r w:rsidR="008545B6">
              <w:tab/>
            </w:r>
            <w:r w:rsidR="008545B6">
              <w:fldChar w:fldCharType="begin"/>
            </w:r>
            <w:r w:rsidR="008545B6">
              <w:instrText xml:space="preserve"> PAGEREF _Toc143384875 \h </w:instrText>
            </w:r>
            <w:r w:rsidR="008545B6">
              <w:fldChar w:fldCharType="separate"/>
            </w:r>
            <w:r w:rsidR="008545B6">
              <w:t>27</w:t>
            </w:r>
            <w:r w:rsidR="008545B6">
              <w:fldChar w:fldCharType="end"/>
            </w:r>
          </w:hyperlink>
        </w:p>
        <w:p w14:paraId="3B4FBBF1" w14:textId="77777777" w:rsidR="00E61A62" w:rsidRDefault="00260F38">
          <w:pPr>
            <w:pStyle w:val="TOC1"/>
            <w:tabs>
              <w:tab w:val="left" w:pos="1050"/>
              <w:tab w:val="right" w:leader="dot" w:pos="8296"/>
            </w:tabs>
            <w:ind w:firstLine="480"/>
            <w:rPr>
              <w:rFonts w:asciiTheme="minorHAnsi" w:eastAsiaTheme="minorEastAsia" w:hAnsiTheme="minorHAnsi"/>
              <w:bCs w:val="0"/>
              <w:sz w:val="21"/>
              <w14:ligatures w14:val="standardContextual"/>
            </w:rPr>
          </w:pPr>
          <w:hyperlink w:anchor="_Toc143384876" w:history="1">
            <w:r w:rsidR="008545B6">
              <w:rPr>
                <w:rStyle w:val="af"/>
              </w:rPr>
              <w:t>7</w:t>
            </w:r>
            <w:r w:rsidR="008545B6">
              <w:rPr>
                <w:rFonts w:asciiTheme="minorHAnsi" w:eastAsiaTheme="minorEastAsia" w:hAnsiTheme="minorHAnsi"/>
                <w:bCs w:val="0"/>
                <w:sz w:val="21"/>
                <w14:ligatures w14:val="standardContextual"/>
              </w:rPr>
              <w:tab/>
            </w:r>
            <w:bookmarkStart w:id="7" w:name="_Hlk150243351"/>
            <w:r w:rsidR="008545B6">
              <w:rPr>
                <w:rStyle w:val="af"/>
              </w:rPr>
              <w:t>实验室精密仪器、大型设备使用与对外开放管理办法</w:t>
            </w:r>
            <w:bookmarkEnd w:id="7"/>
            <w:r w:rsidR="008545B6">
              <w:tab/>
            </w:r>
            <w:r w:rsidR="008545B6">
              <w:fldChar w:fldCharType="begin"/>
            </w:r>
            <w:r w:rsidR="008545B6">
              <w:instrText xml:space="preserve"> PAGEREF _Toc143384876 \h </w:instrText>
            </w:r>
            <w:r w:rsidR="008545B6">
              <w:fldChar w:fldCharType="separate"/>
            </w:r>
            <w:r w:rsidR="008545B6">
              <w:t>28</w:t>
            </w:r>
            <w:r w:rsidR="008545B6">
              <w:fldChar w:fldCharType="end"/>
            </w:r>
          </w:hyperlink>
        </w:p>
        <w:p w14:paraId="7CE9E1BE"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77" w:history="1">
            <w:r w:rsidR="008545B6">
              <w:rPr>
                <w:rStyle w:val="af"/>
              </w:rPr>
              <w:t>7.1</w:t>
            </w:r>
            <w:r w:rsidR="008545B6">
              <w:rPr>
                <w:rFonts w:asciiTheme="minorHAnsi" w:eastAsiaTheme="minorEastAsia" w:hAnsiTheme="minorHAnsi"/>
                <w:bCs w:val="0"/>
                <w:sz w:val="21"/>
                <w14:ligatures w14:val="standardContextual"/>
              </w:rPr>
              <w:tab/>
            </w:r>
            <w:r w:rsidR="008545B6">
              <w:rPr>
                <w:rStyle w:val="af"/>
              </w:rPr>
              <w:t>管理总则</w:t>
            </w:r>
            <w:r w:rsidR="008545B6">
              <w:tab/>
            </w:r>
            <w:r w:rsidR="008545B6">
              <w:fldChar w:fldCharType="begin"/>
            </w:r>
            <w:r w:rsidR="008545B6">
              <w:instrText xml:space="preserve"> PAGEREF _Toc143384877 \h </w:instrText>
            </w:r>
            <w:r w:rsidR="008545B6">
              <w:fldChar w:fldCharType="separate"/>
            </w:r>
            <w:r w:rsidR="008545B6">
              <w:t>28</w:t>
            </w:r>
            <w:r w:rsidR="008545B6">
              <w:fldChar w:fldCharType="end"/>
            </w:r>
          </w:hyperlink>
        </w:p>
        <w:p w14:paraId="33862405"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78" w:history="1">
            <w:r w:rsidR="008545B6">
              <w:rPr>
                <w:rStyle w:val="af"/>
              </w:rPr>
              <w:t>7.2</w:t>
            </w:r>
            <w:r w:rsidR="008545B6">
              <w:rPr>
                <w:rFonts w:asciiTheme="minorHAnsi" w:eastAsiaTheme="minorEastAsia" w:hAnsiTheme="minorHAnsi"/>
                <w:bCs w:val="0"/>
                <w:sz w:val="21"/>
                <w14:ligatures w14:val="standardContextual"/>
              </w:rPr>
              <w:tab/>
            </w:r>
            <w:r w:rsidR="008545B6">
              <w:rPr>
                <w:rStyle w:val="af"/>
              </w:rPr>
              <w:t>精密仪器、大型设备管理和设备管理员职责</w:t>
            </w:r>
            <w:r w:rsidR="008545B6">
              <w:tab/>
            </w:r>
            <w:r w:rsidR="008545B6">
              <w:fldChar w:fldCharType="begin"/>
            </w:r>
            <w:r w:rsidR="008545B6">
              <w:instrText xml:space="preserve"> PAGEREF _Toc143384878 \h </w:instrText>
            </w:r>
            <w:r w:rsidR="008545B6">
              <w:fldChar w:fldCharType="separate"/>
            </w:r>
            <w:r w:rsidR="008545B6">
              <w:t>29</w:t>
            </w:r>
            <w:r w:rsidR="008545B6">
              <w:fldChar w:fldCharType="end"/>
            </w:r>
          </w:hyperlink>
        </w:p>
        <w:p w14:paraId="3C20A02B"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79" w:history="1">
            <w:r w:rsidR="008545B6">
              <w:rPr>
                <w:rStyle w:val="af"/>
              </w:rPr>
              <w:t>7.3</w:t>
            </w:r>
            <w:r w:rsidR="008545B6">
              <w:rPr>
                <w:rFonts w:asciiTheme="minorHAnsi" w:eastAsiaTheme="minorEastAsia" w:hAnsiTheme="minorHAnsi"/>
                <w:bCs w:val="0"/>
                <w:sz w:val="21"/>
                <w14:ligatures w14:val="standardContextual"/>
              </w:rPr>
              <w:tab/>
            </w:r>
            <w:r w:rsidR="008545B6">
              <w:rPr>
                <w:rStyle w:val="af"/>
              </w:rPr>
              <w:t>实验室管理员职责</w:t>
            </w:r>
            <w:r w:rsidR="008545B6">
              <w:tab/>
            </w:r>
            <w:r w:rsidR="008545B6">
              <w:fldChar w:fldCharType="begin"/>
            </w:r>
            <w:r w:rsidR="008545B6">
              <w:instrText xml:space="preserve"> PAGEREF _Toc143384879 \h </w:instrText>
            </w:r>
            <w:r w:rsidR="008545B6">
              <w:fldChar w:fldCharType="separate"/>
            </w:r>
            <w:r w:rsidR="008545B6">
              <w:t>30</w:t>
            </w:r>
            <w:r w:rsidR="008545B6">
              <w:fldChar w:fldCharType="end"/>
            </w:r>
          </w:hyperlink>
        </w:p>
        <w:p w14:paraId="4AAD6EFB"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80" w:history="1">
            <w:r w:rsidR="008545B6">
              <w:rPr>
                <w:rStyle w:val="af"/>
              </w:rPr>
              <w:t>7.4</w:t>
            </w:r>
            <w:r w:rsidR="008545B6">
              <w:rPr>
                <w:rFonts w:asciiTheme="minorHAnsi" w:eastAsiaTheme="minorEastAsia" w:hAnsiTheme="minorHAnsi"/>
                <w:bCs w:val="0"/>
                <w:sz w:val="21"/>
                <w14:ligatures w14:val="standardContextual"/>
              </w:rPr>
              <w:tab/>
            </w:r>
            <w:r w:rsidR="008545B6">
              <w:rPr>
                <w:rStyle w:val="af"/>
              </w:rPr>
              <w:t>仪器设备损坏、丢失赔偿制度</w:t>
            </w:r>
            <w:r w:rsidR="008545B6">
              <w:tab/>
            </w:r>
            <w:r w:rsidR="008545B6">
              <w:fldChar w:fldCharType="begin"/>
            </w:r>
            <w:r w:rsidR="008545B6">
              <w:instrText xml:space="preserve"> PAGEREF _Toc143384880 \h </w:instrText>
            </w:r>
            <w:r w:rsidR="008545B6">
              <w:fldChar w:fldCharType="separate"/>
            </w:r>
            <w:r w:rsidR="008545B6">
              <w:t>31</w:t>
            </w:r>
            <w:r w:rsidR="008545B6">
              <w:fldChar w:fldCharType="end"/>
            </w:r>
          </w:hyperlink>
        </w:p>
        <w:p w14:paraId="7A877975" w14:textId="77777777" w:rsidR="00E61A62" w:rsidRDefault="00260F38">
          <w:pPr>
            <w:pStyle w:val="TOC1"/>
            <w:tabs>
              <w:tab w:val="left" w:pos="1050"/>
              <w:tab w:val="right" w:leader="dot" w:pos="8296"/>
            </w:tabs>
            <w:ind w:firstLine="480"/>
            <w:rPr>
              <w:rFonts w:asciiTheme="minorHAnsi" w:eastAsiaTheme="minorEastAsia" w:hAnsiTheme="minorHAnsi"/>
              <w:bCs w:val="0"/>
              <w:sz w:val="21"/>
              <w14:ligatures w14:val="standardContextual"/>
            </w:rPr>
          </w:pPr>
          <w:hyperlink w:anchor="_Toc143384881" w:history="1">
            <w:r w:rsidR="008545B6">
              <w:rPr>
                <w:rStyle w:val="af"/>
              </w:rPr>
              <w:t>8</w:t>
            </w:r>
            <w:r w:rsidR="008545B6">
              <w:rPr>
                <w:rFonts w:asciiTheme="minorHAnsi" w:eastAsiaTheme="minorEastAsia" w:hAnsiTheme="minorHAnsi"/>
                <w:bCs w:val="0"/>
                <w:sz w:val="21"/>
                <w14:ligatures w14:val="standardContextual"/>
              </w:rPr>
              <w:tab/>
            </w:r>
            <w:bookmarkStart w:id="8" w:name="_Hlk150243358"/>
            <w:r w:rsidR="008545B6">
              <w:rPr>
                <w:rStyle w:val="af"/>
              </w:rPr>
              <w:t>实验室社会科普和履职规划及管理办法</w:t>
            </w:r>
            <w:bookmarkEnd w:id="8"/>
            <w:r w:rsidR="008545B6">
              <w:tab/>
            </w:r>
            <w:r w:rsidR="008545B6">
              <w:fldChar w:fldCharType="begin"/>
            </w:r>
            <w:r w:rsidR="008545B6">
              <w:instrText xml:space="preserve"> PAGEREF _Toc143384881 \h </w:instrText>
            </w:r>
            <w:r w:rsidR="008545B6">
              <w:fldChar w:fldCharType="separate"/>
            </w:r>
            <w:r w:rsidR="008545B6">
              <w:t>32</w:t>
            </w:r>
            <w:r w:rsidR="008545B6">
              <w:fldChar w:fldCharType="end"/>
            </w:r>
          </w:hyperlink>
        </w:p>
        <w:p w14:paraId="3A4B7B62"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82" w:history="1">
            <w:r w:rsidR="008545B6">
              <w:rPr>
                <w:rStyle w:val="af"/>
              </w:rPr>
              <w:t>8.1</w:t>
            </w:r>
            <w:r w:rsidR="008545B6">
              <w:rPr>
                <w:rFonts w:asciiTheme="minorHAnsi" w:eastAsiaTheme="minorEastAsia" w:hAnsiTheme="minorHAnsi"/>
                <w:bCs w:val="0"/>
                <w:sz w:val="21"/>
                <w14:ligatures w14:val="standardContextual"/>
              </w:rPr>
              <w:tab/>
            </w:r>
            <w:r w:rsidR="008545B6">
              <w:rPr>
                <w:rStyle w:val="af"/>
              </w:rPr>
              <w:t>总</w:t>
            </w:r>
            <w:r w:rsidR="008545B6">
              <w:rPr>
                <w:rStyle w:val="af"/>
              </w:rPr>
              <w:t xml:space="preserve"> </w:t>
            </w:r>
            <w:r w:rsidR="008545B6">
              <w:rPr>
                <w:rStyle w:val="af"/>
              </w:rPr>
              <w:t>则</w:t>
            </w:r>
            <w:r w:rsidR="008545B6">
              <w:tab/>
            </w:r>
            <w:r w:rsidR="008545B6">
              <w:fldChar w:fldCharType="begin"/>
            </w:r>
            <w:r w:rsidR="008545B6">
              <w:instrText xml:space="preserve"> PAGEREF _Toc143384882 \h </w:instrText>
            </w:r>
            <w:r w:rsidR="008545B6">
              <w:fldChar w:fldCharType="separate"/>
            </w:r>
            <w:r w:rsidR="008545B6">
              <w:t>32</w:t>
            </w:r>
            <w:r w:rsidR="008545B6">
              <w:fldChar w:fldCharType="end"/>
            </w:r>
          </w:hyperlink>
        </w:p>
        <w:p w14:paraId="7CC93E6E"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83" w:history="1">
            <w:r w:rsidR="008545B6">
              <w:rPr>
                <w:rStyle w:val="af"/>
              </w:rPr>
              <w:t>8.2</w:t>
            </w:r>
            <w:r w:rsidR="008545B6">
              <w:rPr>
                <w:rFonts w:asciiTheme="minorHAnsi" w:eastAsiaTheme="minorEastAsia" w:hAnsiTheme="minorHAnsi"/>
                <w:bCs w:val="0"/>
                <w:sz w:val="21"/>
                <w14:ligatures w14:val="standardContextual"/>
              </w:rPr>
              <w:tab/>
            </w:r>
            <w:r w:rsidR="008545B6">
              <w:rPr>
                <w:rStyle w:val="af"/>
              </w:rPr>
              <w:t>运行机制</w:t>
            </w:r>
            <w:r w:rsidR="008545B6">
              <w:tab/>
            </w:r>
            <w:r w:rsidR="008545B6">
              <w:fldChar w:fldCharType="begin"/>
            </w:r>
            <w:r w:rsidR="008545B6">
              <w:instrText xml:space="preserve"> PAGEREF _Toc143384883 \h </w:instrText>
            </w:r>
            <w:r w:rsidR="008545B6">
              <w:fldChar w:fldCharType="separate"/>
            </w:r>
            <w:r w:rsidR="008545B6">
              <w:t>33</w:t>
            </w:r>
            <w:r w:rsidR="008545B6">
              <w:fldChar w:fldCharType="end"/>
            </w:r>
          </w:hyperlink>
        </w:p>
        <w:p w14:paraId="4F6D0E60"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84" w:history="1">
            <w:r w:rsidR="008545B6">
              <w:rPr>
                <w:rStyle w:val="af"/>
              </w:rPr>
              <w:t>8.3</w:t>
            </w:r>
            <w:r w:rsidR="008545B6">
              <w:rPr>
                <w:rFonts w:asciiTheme="minorHAnsi" w:eastAsiaTheme="minorEastAsia" w:hAnsiTheme="minorHAnsi"/>
                <w:bCs w:val="0"/>
                <w:sz w:val="21"/>
                <w14:ligatures w14:val="standardContextual"/>
              </w:rPr>
              <w:tab/>
            </w:r>
            <w:r w:rsidR="008545B6">
              <w:rPr>
                <w:rStyle w:val="af"/>
              </w:rPr>
              <w:t>发展规划</w:t>
            </w:r>
            <w:r w:rsidR="008545B6">
              <w:tab/>
            </w:r>
            <w:r w:rsidR="008545B6">
              <w:fldChar w:fldCharType="begin"/>
            </w:r>
            <w:r w:rsidR="008545B6">
              <w:instrText xml:space="preserve"> PAGEREF _Toc143384884 \h </w:instrText>
            </w:r>
            <w:r w:rsidR="008545B6">
              <w:fldChar w:fldCharType="separate"/>
            </w:r>
            <w:r w:rsidR="008545B6">
              <w:t>34</w:t>
            </w:r>
            <w:r w:rsidR="008545B6">
              <w:fldChar w:fldCharType="end"/>
            </w:r>
          </w:hyperlink>
        </w:p>
        <w:p w14:paraId="25CD6200"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85" w:history="1">
            <w:r w:rsidR="008545B6">
              <w:rPr>
                <w:rStyle w:val="af"/>
              </w:rPr>
              <w:t>8.4</w:t>
            </w:r>
            <w:r w:rsidR="008545B6">
              <w:rPr>
                <w:rFonts w:asciiTheme="minorHAnsi" w:eastAsiaTheme="minorEastAsia" w:hAnsiTheme="minorHAnsi"/>
                <w:bCs w:val="0"/>
                <w:sz w:val="21"/>
                <w14:ligatures w14:val="standardContextual"/>
              </w:rPr>
              <w:tab/>
            </w:r>
            <w:r w:rsidR="008545B6">
              <w:rPr>
                <w:rStyle w:val="af"/>
              </w:rPr>
              <w:t>管理制度</w:t>
            </w:r>
            <w:r w:rsidR="008545B6">
              <w:tab/>
            </w:r>
            <w:r w:rsidR="008545B6">
              <w:fldChar w:fldCharType="begin"/>
            </w:r>
            <w:r w:rsidR="008545B6">
              <w:instrText xml:space="preserve"> PAGEREF _Toc143384885 \h </w:instrText>
            </w:r>
            <w:r w:rsidR="008545B6">
              <w:fldChar w:fldCharType="separate"/>
            </w:r>
            <w:r w:rsidR="008545B6">
              <w:t>34</w:t>
            </w:r>
            <w:r w:rsidR="008545B6">
              <w:fldChar w:fldCharType="end"/>
            </w:r>
          </w:hyperlink>
        </w:p>
        <w:p w14:paraId="53356DC5"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86" w:history="1">
            <w:r w:rsidR="008545B6">
              <w:rPr>
                <w:rStyle w:val="af"/>
              </w:rPr>
              <w:t>8.5</w:t>
            </w:r>
            <w:r w:rsidR="008545B6">
              <w:rPr>
                <w:rFonts w:asciiTheme="minorHAnsi" w:eastAsiaTheme="minorEastAsia" w:hAnsiTheme="minorHAnsi"/>
                <w:bCs w:val="0"/>
                <w:sz w:val="21"/>
                <w14:ligatures w14:val="standardContextual"/>
              </w:rPr>
              <w:tab/>
            </w:r>
            <w:r w:rsidR="008545B6">
              <w:rPr>
                <w:rStyle w:val="af"/>
              </w:rPr>
              <w:t>附则</w:t>
            </w:r>
            <w:r w:rsidR="008545B6">
              <w:tab/>
            </w:r>
            <w:r w:rsidR="008545B6">
              <w:fldChar w:fldCharType="begin"/>
            </w:r>
            <w:r w:rsidR="008545B6">
              <w:instrText xml:space="preserve"> PAGEREF _Toc143384886 \h </w:instrText>
            </w:r>
            <w:r w:rsidR="008545B6">
              <w:fldChar w:fldCharType="separate"/>
            </w:r>
            <w:r w:rsidR="008545B6">
              <w:t>36</w:t>
            </w:r>
            <w:r w:rsidR="008545B6">
              <w:fldChar w:fldCharType="end"/>
            </w:r>
          </w:hyperlink>
        </w:p>
        <w:p w14:paraId="43C0FB41" w14:textId="77777777" w:rsidR="00E61A62" w:rsidRDefault="00260F38">
          <w:pPr>
            <w:pStyle w:val="TOC1"/>
            <w:tabs>
              <w:tab w:val="left" w:pos="1050"/>
              <w:tab w:val="right" w:leader="dot" w:pos="8296"/>
            </w:tabs>
            <w:ind w:firstLine="480"/>
            <w:rPr>
              <w:rFonts w:asciiTheme="minorHAnsi" w:eastAsiaTheme="minorEastAsia" w:hAnsiTheme="minorHAnsi"/>
              <w:bCs w:val="0"/>
              <w:sz w:val="21"/>
              <w14:ligatures w14:val="standardContextual"/>
            </w:rPr>
          </w:pPr>
          <w:hyperlink w:anchor="_Toc143384887" w:history="1">
            <w:r w:rsidR="008545B6">
              <w:rPr>
                <w:rStyle w:val="af"/>
              </w:rPr>
              <w:t>9</w:t>
            </w:r>
            <w:r w:rsidR="008545B6">
              <w:rPr>
                <w:rFonts w:asciiTheme="minorHAnsi" w:eastAsiaTheme="minorEastAsia" w:hAnsiTheme="minorHAnsi"/>
                <w:bCs w:val="0"/>
                <w:sz w:val="21"/>
                <w14:ligatures w14:val="standardContextual"/>
              </w:rPr>
              <w:tab/>
            </w:r>
            <w:bookmarkStart w:id="9" w:name="_Hlk150243364"/>
            <w:r w:rsidR="008545B6">
              <w:rPr>
                <w:rStyle w:val="af"/>
              </w:rPr>
              <w:t>实验室科技产出规划及管理办法</w:t>
            </w:r>
            <w:bookmarkEnd w:id="9"/>
            <w:r w:rsidR="008545B6">
              <w:tab/>
            </w:r>
            <w:r w:rsidR="008545B6">
              <w:fldChar w:fldCharType="begin"/>
            </w:r>
            <w:r w:rsidR="008545B6">
              <w:instrText xml:space="preserve"> PAGEREF _Toc143384887 \h </w:instrText>
            </w:r>
            <w:r w:rsidR="008545B6">
              <w:fldChar w:fldCharType="separate"/>
            </w:r>
            <w:r w:rsidR="008545B6">
              <w:t>37</w:t>
            </w:r>
            <w:r w:rsidR="008545B6">
              <w:fldChar w:fldCharType="end"/>
            </w:r>
          </w:hyperlink>
        </w:p>
        <w:p w14:paraId="5D73BA8A"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88" w:history="1">
            <w:r w:rsidR="008545B6">
              <w:rPr>
                <w:rStyle w:val="af"/>
              </w:rPr>
              <w:t>9.1</w:t>
            </w:r>
            <w:r w:rsidR="008545B6">
              <w:rPr>
                <w:rFonts w:asciiTheme="minorHAnsi" w:eastAsiaTheme="minorEastAsia" w:hAnsiTheme="minorHAnsi"/>
                <w:bCs w:val="0"/>
                <w:sz w:val="21"/>
                <w14:ligatures w14:val="standardContextual"/>
              </w:rPr>
              <w:tab/>
            </w:r>
            <w:r w:rsidR="008545B6">
              <w:rPr>
                <w:rStyle w:val="af"/>
              </w:rPr>
              <w:t>总则</w:t>
            </w:r>
            <w:r w:rsidR="008545B6">
              <w:tab/>
            </w:r>
            <w:r w:rsidR="008545B6">
              <w:fldChar w:fldCharType="begin"/>
            </w:r>
            <w:r w:rsidR="008545B6">
              <w:instrText xml:space="preserve"> PAGEREF _Toc143384888 \h </w:instrText>
            </w:r>
            <w:r w:rsidR="008545B6">
              <w:fldChar w:fldCharType="separate"/>
            </w:r>
            <w:r w:rsidR="008545B6">
              <w:t>37</w:t>
            </w:r>
            <w:r w:rsidR="008545B6">
              <w:fldChar w:fldCharType="end"/>
            </w:r>
          </w:hyperlink>
        </w:p>
        <w:p w14:paraId="3BC81660"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89" w:history="1">
            <w:r w:rsidR="008545B6">
              <w:rPr>
                <w:rStyle w:val="af"/>
              </w:rPr>
              <w:t>9.2</w:t>
            </w:r>
            <w:r w:rsidR="008545B6">
              <w:rPr>
                <w:rFonts w:asciiTheme="minorHAnsi" w:eastAsiaTheme="minorEastAsia" w:hAnsiTheme="minorHAnsi"/>
                <w:bCs w:val="0"/>
                <w:sz w:val="21"/>
                <w14:ligatures w14:val="standardContextual"/>
              </w:rPr>
              <w:tab/>
            </w:r>
            <w:r w:rsidR="008545B6">
              <w:rPr>
                <w:rStyle w:val="af"/>
              </w:rPr>
              <w:t>管理模式</w:t>
            </w:r>
            <w:r w:rsidR="008545B6">
              <w:tab/>
            </w:r>
            <w:r w:rsidR="008545B6">
              <w:fldChar w:fldCharType="begin"/>
            </w:r>
            <w:r w:rsidR="008545B6">
              <w:instrText xml:space="preserve"> PAGEREF _Toc143384889 \h </w:instrText>
            </w:r>
            <w:r w:rsidR="008545B6">
              <w:fldChar w:fldCharType="separate"/>
            </w:r>
            <w:r w:rsidR="008545B6">
              <w:t>37</w:t>
            </w:r>
            <w:r w:rsidR="008545B6">
              <w:fldChar w:fldCharType="end"/>
            </w:r>
          </w:hyperlink>
        </w:p>
        <w:p w14:paraId="060F3D57"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90" w:history="1">
            <w:r w:rsidR="008545B6">
              <w:rPr>
                <w:rStyle w:val="af"/>
              </w:rPr>
              <w:t>9.3</w:t>
            </w:r>
            <w:r w:rsidR="008545B6">
              <w:rPr>
                <w:rFonts w:asciiTheme="minorHAnsi" w:eastAsiaTheme="minorEastAsia" w:hAnsiTheme="minorHAnsi"/>
                <w:bCs w:val="0"/>
                <w:sz w:val="21"/>
                <w14:ligatures w14:val="standardContextual"/>
              </w:rPr>
              <w:tab/>
            </w:r>
            <w:r w:rsidR="008545B6">
              <w:rPr>
                <w:rStyle w:val="af"/>
              </w:rPr>
              <w:t>项目管理</w:t>
            </w:r>
            <w:r w:rsidR="008545B6">
              <w:tab/>
            </w:r>
            <w:r w:rsidR="008545B6">
              <w:fldChar w:fldCharType="begin"/>
            </w:r>
            <w:r w:rsidR="008545B6">
              <w:instrText xml:space="preserve"> PAGEREF _Toc143384890 \h </w:instrText>
            </w:r>
            <w:r w:rsidR="008545B6">
              <w:fldChar w:fldCharType="separate"/>
            </w:r>
            <w:r w:rsidR="008545B6">
              <w:t>37</w:t>
            </w:r>
            <w:r w:rsidR="008545B6">
              <w:fldChar w:fldCharType="end"/>
            </w:r>
          </w:hyperlink>
        </w:p>
        <w:p w14:paraId="11B0EBA1"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91" w:history="1">
            <w:r w:rsidR="008545B6">
              <w:rPr>
                <w:rStyle w:val="af"/>
              </w:rPr>
              <w:t>9.4</w:t>
            </w:r>
            <w:r w:rsidR="008545B6">
              <w:rPr>
                <w:rFonts w:asciiTheme="minorHAnsi" w:eastAsiaTheme="minorEastAsia" w:hAnsiTheme="minorHAnsi"/>
                <w:bCs w:val="0"/>
                <w:sz w:val="21"/>
                <w14:ligatures w14:val="standardContextual"/>
              </w:rPr>
              <w:tab/>
            </w:r>
            <w:r w:rsidR="008545B6">
              <w:rPr>
                <w:rStyle w:val="af"/>
              </w:rPr>
              <w:t>科技成果管理</w:t>
            </w:r>
            <w:r w:rsidR="008545B6">
              <w:tab/>
            </w:r>
            <w:r w:rsidR="008545B6">
              <w:fldChar w:fldCharType="begin"/>
            </w:r>
            <w:r w:rsidR="008545B6">
              <w:instrText xml:space="preserve"> PAGEREF _Toc143384891 \h </w:instrText>
            </w:r>
            <w:r w:rsidR="008545B6">
              <w:fldChar w:fldCharType="separate"/>
            </w:r>
            <w:r w:rsidR="008545B6">
              <w:t>38</w:t>
            </w:r>
            <w:r w:rsidR="008545B6">
              <w:fldChar w:fldCharType="end"/>
            </w:r>
          </w:hyperlink>
        </w:p>
        <w:p w14:paraId="4B4C3BBB"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92" w:history="1">
            <w:r w:rsidR="008545B6">
              <w:rPr>
                <w:rStyle w:val="af"/>
              </w:rPr>
              <w:t>9.5</w:t>
            </w:r>
            <w:r w:rsidR="008545B6">
              <w:rPr>
                <w:rFonts w:asciiTheme="minorHAnsi" w:eastAsiaTheme="minorEastAsia" w:hAnsiTheme="minorHAnsi"/>
                <w:bCs w:val="0"/>
                <w:sz w:val="21"/>
                <w14:ligatures w14:val="standardContextual"/>
              </w:rPr>
              <w:tab/>
            </w:r>
            <w:r w:rsidR="008545B6">
              <w:rPr>
                <w:rStyle w:val="af"/>
              </w:rPr>
              <w:t>监督考核</w:t>
            </w:r>
            <w:r w:rsidR="008545B6">
              <w:tab/>
            </w:r>
            <w:r w:rsidR="008545B6">
              <w:fldChar w:fldCharType="begin"/>
            </w:r>
            <w:r w:rsidR="008545B6">
              <w:instrText xml:space="preserve"> PAGEREF _Toc143384892 \h </w:instrText>
            </w:r>
            <w:r w:rsidR="008545B6">
              <w:fldChar w:fldCharType="separate"/>
            </w:r>
            <w:r w:rsidR="008545B6">
              <w:t>38</w:t>
            </w:r>
            <w:r w:rsidR="008545B6">
              <w:fldChar w:fldCharType="end"/>
            </w:r>
          </w:hyperlink>
        </w:p>
        <w:p w14:paraId="469C5045"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93" w:history="1">
            <w:r w:rsidR="008545B6">
              <w:rPr>
                <w:rStyle w:val="af"/>
              </w:rPr>
              <w:t>9.6</w:t>
            </w:r>
            <w:r w:rsidR="008545B6">
              <w:rPr>
                <w:rFonts w:asciiTheme="minorHAnsi" w:eastAsiaTheme="minorEastAsia" w:hAnsiTheme="minorHAnsi"/>
                <w:bCs w:val="0"/>
                <w:sz w:val="21"/>
                <w14:ligatures w14:val="standardContextual"/>
              </w:rPr>
              <w:tab/>
            </w:r>
            <w:r w:rsidR="008545B6">
              <w:rPr>
                <w:rStyle w:val="af"/>
              </w:rPr>
              <w:t>附则</w:t>
            </w:r>
            <w:r w:rsidR="008545B6">
              <w:tab/>
            </w:r>
            <w:r w:rsidR="008545B6">
              <w:fldChar w:fldCharType="begin"/>
            </w:r>
            <w:r w:rsidR="008545B6">
              <w:instrText xml:space="preserve"> PAGEREF _Toc143384893 \h </w:instrText>
            </w:r>
            <w:r w:rsidR="008545B6">
              <w:fldChar w:fldCharType="separate"/>
            </w:r>
            <w:r w:rsidR="008545B6">
              <w:t>38</w:t>
            </w:r>
            <w:r w:rsidR="008545B6">
              <w:fldChar w:fldCharType="end"/>
            </w:r>
          </w:hyperlink>
        </w:p>
        <w:p w14:paraId="75C05103" w14:textId="77777777" w:rsidR="00E61A62" w:rsidRDefault="00260F38">
          <w:pPr>
            <w:pStyle w:val="TOC1"/>
            <w:tabs>
              <w:tab w:val="left" w:pos="1050"/>
              <w:tab w:val="right" w:leader="dot" w:pos="8296"/>
            </w:tabs>
            <w:ind w:firstLine="480"/>
            <w:rPr>
              <w:rFonts w:asciiTheme="minorHAnsi" w:eastAsiaTheme="minorEastAsia" w:hAnsiTheme="minorHAnsi"/>
              <w:bCs w:val="0"/>
              <w:sz w:val="21"/>
              <w14:ligatures w14:val="standardContextual"/>
            </w:rPr>
          </w:pPr>
          <w:hyperlink w:anchor="_Toc143384894" w:history="1">
            <w:r w:rsidR="008545B6">
              <w:rPr>
                <w:rStyle w:val="af"/>
              </w:rPr>
              <w:t>10</w:t>
            </w:r>
            <w:r w:rsidR="008545B6">
              <w:rPr>
                <w:rFonts w:asciiTheme="minorHAnsi" w:eastAsiaTheme="minorEastAsia" w:hAnsiTheme="minorHAnsi"/>
                <w:bCs w:val="0"/>
                <w:sz w:val="21"/>
                <w14:ligatures w14:val="standardContextual"/>
              </w:rPr>
              <w:tab/>
            </w:r>
            <w:bookmarkStart w:id="10" w:name="_Hlk150243374"/>
            <w:r w:rsidR="008545B6">
              <w:rPr>
                <w:rStyle w:val="af"/>
              </w:rPr>
              <w:t>实验室国际合作交流管理办法</w:t>
            </w:r>
            <w:bookmarkEnd w:id="10"/>
            <w:r w:rsidR="008545B6">
              <w:tab/>
            </w:r>
            <w:r w:rsidR="008545B6">
              <w:fldChar w:fldCharType="begin"/>
            </w:r>
            <w:r w:rsidR="008545B6">
              <w:instrText xml:space="preserve"> PAGEREF _Toc143384894 \h </w:instrText>
            </w:r>
            <w:r w:rsidR="008545B6">
              <w:fldChar w:fldCharType="separate"/>
            </w:r>
            <w:r w:rsidR="008545B6">
              <w:t>39</w:t>
            </w:r>
            <w:r w:rsidR="008545B6">
              <w:fldChar w:fldCharType="end"/>
            </w:r>
          </w:hyperlink>
        </w:p>
        <w:p w14:paraId="6DF0DA25"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95" w:history="1">
            <w:r w:rsidR="008545B6">
              <w:rPr>
                <w:rStyle w:val="af"/>
              </w:rPr>
              <w:t>10.1</w:t>
            </w:r>
            <w:r w:rsidR="008545B6">
              <w:rPr>
                <w:rFonts w:asciiTheme="minorHAnsi" w:eastAsiaTheme="minorEastAsia" w:hAnsiTheme="minorHAnsi"/>
                <w:bCs w:val="0"/>
                <w:sz w:val="21"/>
                <w14:ligatures w14:val="standardContextual"/>
              </w:rPr>
              <w:tab/>
            </w:r>
            <w:r w:rsidR="008545B6">
              <w:rPr>
                <w:rStyle w:val="af"/>
              </w:rPr>
              <w:t>总则</w:t>
            </w:r>
            <w:r w:rsidR="008545B6">
              <w:tab/>
            </w:r>
            <w:r w:rsidR="008545B6">
              <w:fldChar w:fldCharType="begin"/>
            </w:r>
            <w:r w:rsidR="008545B6">
              <w:instrText xml:space="preserve"> PAGEREF _Toc143384895 \h </w:instrText>
            </w:r>
            <w:r w:rsidR="008545B6">
              <w:fldChar w:fldCharType="separate"/>
            </w:r>
            <w:r w:rsidR="008545B6">
              <w:t>39</w:t>
            </w:r>
            <w:r w:rsidR="008545B6">
              <w:fldChar w:fldCharType="end"/>
            </w:r>
          </w:hyperlink>
        </w:p>
        <w:p w14:paraId="4BEDB999"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96" w:history="1">
            <w:r w:rsidR="008545B6">
              <w:rPr>
                <w:rStyle w:val="af"/>
              </w:rPr>
              <w:t>10.2</w:t>
            </w:r>
            <w:r w:rsidR="008545B6">
              <w:rPr>
                <w:rFonts w:asciiTheme="minorHAnsi" w:eastAsiaTheme="minorEastAsia" w:hAnsiTheme="minorHAnsi"/>
                <w:bCs w:val="0"/>
                <w:sz w:val="21"/>
                <w14:ligatures w14:val="standardContextual"/>
              </w:rPr>
              <w:tab/>
            </w:r>
            <w:r w:rsidR="008545B6">
              <w:rPr>
                <w:rStyle w:val="af"/>
              </w:rPr>
              <w:t>国际合作交流类别</w:t>
            </w:r>
            <w:r w:rsidR="008545B6">
              <w:tab/>
            </w:r>
            <w:r w:rsidR="008545B6">
              <w:fldChar w:fldCharType="begin"/>
            </w:r>
            <w:r w:rsidR="008545B6">
              <w:instrText xml:space="preserve"> PAGEREF _Toc143384896 \h </w:instrText>
            </w:r>
            <w:r w:rsidR="008545B6">
              <w:fldChar w:fldCharType="separate"/>
            </w:r>
            <w:r w:rsidR="008545B6">
              <w:t>39</w:t>
            </w:r>
            <w:r w:rsidR="008545B6">
              <w:fldChar w:fldCharType="end"/>
            </w:r>
          </w:hyperlink>
        </w:p>
        <w:p w14:paraId="79F5FBAB"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97" w:history="1">
            <w:r w:rsidR="008545B6">
              <w:rPr>
                <w:rStyle w:val="af"/>
              </w:rPr>
              <w:t>10.3</w:t>
            </w:r>
            <w:r w:rsidR="008545B6">
              <w:rPr>
                <w:rFonts w:asciiTheme="minorHAnsi" w:eastAsiaTheme="minorEastAsia" w:hAnsiTheme="minorHAnsi"/>
                <w:bCs w:val="0"/>
                <w:sz w:val="21"/>
                <w14:ligatures w14:val="standardContextual"/>
              </w:rPr>
              <w:tab/>
            </w:r>
            <w:r w:rsidR="008545B6">
              <w:rPr>
                <w:rStyle w:val="af"/>
              </w:rPr>
              <w:t>国际合作交流开展流程</w:t>
            </w:r>
            <w:r w:rsidR="008545B6">
              <w:tab/>
            </w:r>
            <w:r w:rsidR="008545B6">
              <w:fldChar w:fldCharType="begin"/>
            </w:r>
            <w:r w:rsidR="008545B6">
              <w:instrText xml:space="preserve"> PAGEREF _Toc143384897 \h </w:instrText>
            </w:r>
            <w:r w:rsidR="008545B6">
              <w:fldChar w:fldCharType="separate"/>
            </w:r>
            <w:r w:rsidR="008545B6">
              <w:t>39</w:t>
            </w:r>
            <w:r w:rsidR="008545B6">
              <w:fldChar w:fldCharType="end"/>
            </w:r>
          </w:hyperlink>
        </w:p>
        <w:p w14:paraId="6CC4CE32"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98" w:history="1">
            <w:r w:rsidR="008545B6">
              <w:rPr>
                <w:rStyle w:val="af"/>
              </w:rPr>
              <w:t>10.4</w:t>
            </w:r>
            <w:r w:rsidR="008545B6">
              <w:rPr>
                <w:rFonts w:asciiTheme="minorHAnsi" w:eastAsiaTheme="minorEastAsia" w:hAnsiTheme="minorHAnsi"/>
                <w:bCs w:val="0"/>
                <w:sz w:val="21"/>
                <w14:ligatures w14:val="standardContextual"/>
              </w:rPr>
              <w:tab/>
            </w:r>
            <w:r w:rsidR="008545B6">
              <w:rPr>
                <w:rStyle w:val="af"/>
              </w:rPr>
              <w:t>国际合作交流财务管理</w:t>
            </w:r>
            <w:r w:rsidR="008545B6">
              <w:tab/>
            </w:r>
            <w:r w:rsidR="008545B6">
              <w:fldChar w:fldCharType="begin"/>
            </w:r>
            <w:r w:rsidR="008545B6">
              <w:instrText xml:space="preserve"> PAGEREF _Toc143384898 \h </w:instrText>
            </w:r>
            <w:r w:rsidR="008545B6">
              <w:fldChar w:fldCharType="separate"/>
            </w:r>
            <w:r w:rsidR="008545B6">
              <w:t>40</w:t>
            </w:r>
            <w:r w:rsidR="008545B6">
              <w:fldChar w:fldCharType="end"/>
            </w:r>
          </w:hyperlink>
        </w:p>
        <w:p w14:paraId="552756C3"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899" w:history="1">
            <w:r w:rsidR="008545B6">
              <w:rPr>
                <w:rStyle w:val="af"/>
              </w:rPr>
              <w:t>10.5</w:t>
            </w:r>
            <w:r w:rsidR="008545B6">
              <w:rPr>
                <w:rFonts w:asciiTheme="minorHAnsi" w:eastAsiaTheme="minorEastAsia" w:hAnsiTheme="minorHAnsi"/>
                <w:bCs w:val="0"/>
                <w:sz w:val="21"/>
                <w14:ligatures w14:val="standardContextual"/>
              </w:rPr>
              <w:tab/>
            </w:r>
            <w:r w:rsidR="008545B6">
              <w:rPr>
                <w:rStyle w:val="af"/>
              </w:rPr>
              <w:t>附则</w:t>
            </w:r>
            <w:r w:rsidR="008545B6">
              <w:tab/>
            </w:r>
            <w:r w:rsidR="008545B6">
              <w:fldChar w:fldCharType="begin"/>
            </w:r>
            <w:r w:rsidR="008545B6">
              <w:instrText xml:space="preserve"> PAGEREF _Toc143384899 \h </w:instrText>
            </w:r>
            <w:r w:rsidR="008545B6">
              <w:fldChar w:fldCharType="separate"/>
            </w:r>
            <w:r w:rsidR="008545B6">
              <w:t>40</w:t>
            </w:r>
            <w:r w:rsidR="008545B6">
              <w:fldChar w:fldCharType="end"/>
            </w:r>
          </w:hyperlink>
        </w:p>
        <w:p w14:paraId="613867C1" w14:textId="77777777" w:rsidR="00E61A62" w:rsidRDefault="00260F38">
          <w:pPr>
            <w:pStyle w:val="TOC1"/>
            <w:tabs>
              <w:tab w:val="left" w:pos="1050"/>
              <w:tab w:val="right" w:leader="dot" w:pos="8296"/>
            </w:tabs>
            <w:ind w:firstLine="480"/>
            <w:rPr>
              <w:rFonts w:asciiTheme="minorHAnsi" w:eastAsiaTheme="minorEastAsia" w:hAnsiTheme="minorHAnsi"/>
              <w:bCs w:val="0"/>
              <w:sz w:val="21"/>
              <w14:ligatures w14:val="standardContextual"/>
            </w:rPr>
          </w:pPr>
          <w:hyperlink w:anchor="_Toc143384900" w:history="1">
            <w:r w:rsidR="008545B6">
              <w:rPr>
                <w:rStyle w:val="af"/>
              </w:rPr>
              <w:t>11</w:t>
            </w:r>
            <w:r w:rsidR="008545B6">
              <w:rPr>
                <w:rFonts w:asciiTheme="minorHAnsi" w:eastAsiaTheme="minorEastAsia" w:hAnsiTheme="minorHAnsi"/>
                <w:bCs w:val="0"/>
                <w:sz w:val="21"/>
                <w14:ligatures w14:val="standardContextual"/>
              </w:rPr>
              <w:tab/>
            </w:r>
            <w:bookmarkStart w:id="11" w:name="_Hlk150243380"/>
            <w:r w:rsidR="008545B6">
              <w:rPr>
                <w:rStyle w:val="af"/>
              </w:rPr>
              <w:t>实验室生物安全管理规定</w:t>
            </w:r>
            <w:bookmarkEnd w:id="11"/>
            <w:r w:rsidR="008545B6">
              <w:tab/>
            </w:r>
            <w:r w:rsidR="008545B6">
              <w:fldChar w:fldCharType="begin"/>
            </w:r>
            <w:r w:rsidR="008545B6">
              <w:instrText xml:space="preserve"> PAGEREF _Toc143384900 \h </w:instrText>
            </w:r>
            <w:r w:rsidR="008545B6">
              <w:fldChar w:fldCharType="separate"/>
            </w:r>
            <w:r w:rsidR="008545B6">
              <w:t>41</w:t>
            </w:r>
            <w:r w:rsidR="008545B6">
              <w:fldChar w:fldCharType="end"/>
            </w:r>
          </w:hyperlink>
        </w:p>
        <w:p w14:paraId="4BF14D0D"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901" w:history="1">
            <w:r w:rsidR="008545B6">
              <w:rPr>
                <w:rStyle w:val="af"/>
              </w:rPr>
              <w:t>11.1</w:t>
            </w:r>
            <w:r w:rsidR="008545B6">
              <w:rPr>
                <w:rFonts w:asciiTheme="minorHAnsi" w:eastAsiaTheme="minorEastAsia" w:hAnsiTheme="minorHAnsi"/>
                <w:bCs w:val="0"/>
                <w:sz w:val="21"/>
                <w14:ligatures w14:val="standardContextual"/>
              </w:rPr>
              <w:tab/>
            </w:r>
            <w:r w:rsidR="008545B6">
              <w:rPr>
                <w:rStyle w:val="af"/>
              </w:rPr>
              <w:t>总</w:t>
            </w:r>
            <w:r w:rsidR="008545B6">
              <w:rPr>
                <w:rStyle w:val="af"/>
              </w:rPr>
              <w:t xml:space="preserve"> </w:t>
            </w:r>
            <w:r w:rsidR="008545B6">
              <w:rPr>
                <w:rStyle w:val="af"/>
              </w:rPr>
              <w:t>则</w:t>
            </w:r>
            <w:r w:rsidR="008545B6">
              <w:tab/>
            </w:r>
            <w:r w:rsidR="008545B6">
              <w:fldChar w:fldCharType="begin"/>
            </w:r>
            <w:r w:rsidR="008545B6">
              <w:instrText xml:space="preserve"> PAGEREF _Toc143384901 \h </w:instrText>
            </w:r>
            <w:r w:rsidR="008545B6">
              <w:fldChar w:fldCharType="separate"/>
            </w:r>
            <w:r w:rsidR="008545B6">
              <w:t>41</w:t>
            </w:r>
            <w:r w:rsidR="008545B6">
              <w:fldChar w:fldCharType="end"/>
            </w:r>
          </w:hyperlink>
        </w:p>
        <w:p w14:paraId="0325C1D2"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902" w:history="1">
            <w:r w:rsidR="008545B6">
              <w:rPr>
                <w:rStyle w:val="af"/>
              </w:rPr>
              <w:t>11.2</w:t>
            </w:r>
            <w:r w:rsidR="008545B6">
              <w:rPr>
                <w:rFonts w:asciiTheme="minorHAnsi" w:eastAsiaTheme="minorEastAsia" w:hAnsiTheme="minorHAnsi"/>
                <w:bCs w:val="0"/>
                <w:sz w:val="21"/>
                <w14:ligatures w14:val="standardContextual"/>
              </w:rPr>
              <w:tab/>
            </w:r>
            <w:r w:rsidR="008545B6">
              <w:rPr>
                <w:rStyle w:val="af"/>
              </w:rPr>
              <w:t>病原微生物安全管理</w:t>
            </w:r>
            <w:r w:rsidR="008545B6">
              <w:tab/>
            </w:r>
            <w:r w:rsidR="008545B6">
              <w:fldChar w:fldCharType="begin"/>
            </w:r>
            <w:r w:rsidR="008545B6">
              <w:instrText xml:space="preserve"> PAGEREF _Toc143384902 \h </w:instrText>
            </w:r>
            <w:r w:rsidR="008545B6">
              <w:fldChar w:fldCharType="separate"/>
            </w:r>
            <w:r w:rsidR="008545B6">
              <w:t>42</w:t>
            </w:r>
            <w:r w:rsidR="008545B6">
              <w:fldChar w:fldCharType="end"/>
            </w:r>
          </w:hyperlink>
        </w:p>
        <w:p w14:paraId="5A893D73"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903" w:history="1">
            <w:r w:rsidR="008545B6">
              <w:rPr>
                <w:rStyle w:val="af"/>
              </w:rPr>
              <w:t>11.3</w:t>
            </w:r>
            <w:r w:rsidR="008545B6">
              <w:rPr>
                <w:rFonts w:asciiTheme="minorHAnsi" w:eastAsiaTheme="minorEastAsia" w:hAnsiTheme="minorHAnsi"/>
                <w:bCs w:val="0"/>
                <w:sz w:val="21"/>
                <w14:ligatures w14:val="standardContextual"/>
              </w:rPr>
              <w:tab/>
            </w:r>
            <w:r w:rsidR="008545B6">
              <w:rPr>
                <w:rStyle w:val="af"/>
              </w:rPr>
              <w:t>实验动物生物安全管理</w:t>
            </w:r>
            <w:r w:rsidR="008545B6">
              <w:tab/>
            </w:r>
            <w:r w:rsidR="008545B6">
              <w:fldChar w:fldCharType="begin"/>
            </w:r>
            <w:r w:rsidR="008545B6">
              <w:instrText xml:space="preserve"> PAGEREF _Toc143384903 \h </w:instrText>
            </w:r>
            <w:r w:rsidR="008545B6">
              <w:fldChar w:fldCharType="separate"/>
            </w:r>
            <w:r w:rsidR="008545B6">
              <w:t>48</w:t>
            </w:r>
            <w:r w:rsidR="008545B6">
              <w:fldChar w:fldCharType="end"/>
            </w:r>
          </w:hyperlink>
        </w:p>
        <w:p w14:paraId="5E074C67"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904" w:history="1">
            <w:r w:rsidR="008545B6">
              <w:rPr>
                <w:rStyle w:val="af"/>
              </w:rPr>
              <w:t>11.4</w:t>
            </w:r>
            <w:r w:rsidR="008545B6">
              <w:rPr>
                <w:rFonts w:asciiTheme="minorHAnsi" w:eastAsiaTheme="minorEastAsia" w:hAnsiTheme="minorHAnsi"/>
                <w:bCs w:val="0"/>
                <w:sz w:val="21"/>
                <w14:ligatures w14:val="standardContextual"/>
              </w:rPr>
              <w:tab/>
            </w:r>
            <w:r w:rsidR="008545B6">
              <w:rPr>
                <w:rStyle w:val="af"/>
              </w:rPr>
              <w:t>基因工程生物安全管理</w:t>
            </w:r>
            <w:r w:rsidR="008545B6">
              <w:tab/>
            </w:r>
            <w:r w:rsidR="008545B6">
              <w:fldChar w:fldCharType="begin"/>
            </w:r>
            <w:r w:rsidR="008545B6">
              <w:instrText xml:space="preserve"> PAGEREF _Toc143384904 \h </w:instrText>
            </w:r>
            <w:r w:rsidR="008545B6">
              <w:fldChar w:fldCharType="separate"/>
            </w:r>
            <w:r w:rsidR="008545B6">
              <w:t>50</w:t>
            </w:r>
            <w:r w:rsidR="008545B6">
              <w:fldChar w:fldCharType="end"/>
            </w:r>
          </w:hyperlink>
        </w:p>
        <w:p w14:paraId="590B0447"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905" w:history="1">
            <w:r w:rsidR="008545B6">
              <w:rPr>
                <w:rStyle w:val="af"/>
              </w:rPr>
              <w:t>11.5</w:t>
            </w:r>
            <w:r w:rsidR="008545B6">
              <w:rPr>
                <w:rFonts w:asciiTheme="minorHAnsi" w:eastAsiaTheme="minorEastAsia" w:hAnsiTheme="minorHAnsi"/>
                <w:bCs w:val="0"/>
                <w:sz w:val="21"/>
                <w14:ligatures w14:val="standardContextual"/>
              </w:rPr>
              <w:tab/>
            </w:r>
            <w:r w:rsidR="008545B6">
              <w:rPr>
                <w:rStyle w:val="af"/>
              </w:rPr>
              <w:t>附</w:t>
            </w:r>
            <w:r w:rsidR="008545B6">
              <w:rPr>
                <w:rStyle w:val="af"/>
              </w:rPr>
              <w:t xml:space="preserve"> </w:t>
            </w:r>
            <w:r w:rsidR="008545B6">
              <w:rPr>
                <w:rStyle w:val="af"/>
              </w:rPr>
              <w:t>则</w:t>
            </w:r>
            <w:r w:rsidR="008545B6">
              <w:tab/>
            </w:r>
            <w:r w:rsidR="008545B6">
              <w:fldChar w:fldCharType="begin"/>
            </w:r>
            <w:r w:rsidR="008545B6">
              <w:instrText xml:space="preserve"> PAGEREF _Toc143384905 \h </w:instrText>
            </w:r>
            <w:r w:rsidR="008545B6">
              <w:fldChar w:fldCharType="separate"/>
            </w:r>
            <w:r w:rsidR="008545B6">
              <w:t>52</w:t>
            </w:r>
            <w:r w:rsidR="008545B6">
              <w:fldChar w:fldCharType="end"/>
            </w:r>
          </w:hyperlink>
        </w:p>
        <w:p w14:paraId="16AFF11C" w14:textId="77777777" w:rsidR="00E61A62" w:rsidRDefault="00260F38">
          <w:pPr>
            <w:pStyle w:val="TOC1"/>
            <w:tabs>
              <w:tab w:val="left" w:pos="1050"/>
              <w:tab w:val="right" w:leader="dot" w:pos="8296"/>
            </w:tabs>
            <w:ind w:firstLine="480"/>
            <w:rPr>
              <w:rFonts w:asciiTheme="minorHAnsi" w:eastAsiaTheme="minorEastAsia" w:hAnsiTheme="minorHAnsi"/>
              <w:bCs w:val="0"/>
              <w:sz w:val="21"/>
              <w14:ligatures w14:val="standardContextual"/>
            </w:rPr>
          </w:pPr>
          <w:hyperlink w:anchor="_Toc143384906" w:history="1">
            <w:r w:rsidR="008545B6">
              <w:rPr>
                <w:rStyle w:val="af"/>
              </w:rPr>
              <w:t>12</w:t>
            </w:r>
            <w:r w:rsidR="008545B6">
              <w:rPr>
                <w:rFonts w:asciiTheme="minorHAnsi" w:eastAsiaTheme="minorEastAsia" w:hAnsiTheme="minorHAnsi"/>
                <w:bCs w:val="0"/>
                <w:sz w:val="21"/>
                <w14:ligatures w14:val="standardContextual"/>
              </w:rPr>
              <w:tab/>
            </w:r>
            <w:bookmarkStart w:id="12" w:name="_Hlk150243387"/>
            <w:r w:rsidR="008545B6">
              <w:rPr>
                <w:rStyle w:val="af"/>
              </w:rPr>
              <w:t>实验室生物样本管理办法规定</w:t>
            </w:r>
            <w:bookmarkEnd w:id="12"/>
            <w:r w:rsidR="008545B6">
              <w:tab/>
            </w:r>
            <w:r w:rsidR="008545B6">
              <w:fldChar w:fldCharType="begin"/>
            </w:r>
            <w:r w:rsidR="008545B6">
              <w:instrText xml:space="preserve"> PAGEREF _Toc143384906 \h </w:instrText>
            </w:r>
            <w:r w:rsidR="008545B6">
              <w:fldChar w:fldCharType="separate"/>
            </w:r>
            <w:r w:rsidR="008545B6">
              <w:t>53</w:t>
            </w:r>
            <w:r w:rsidR="008545B6">
              <w:fldChar w:fldCharType="end"/>
            </w:r>
          </w:hyperlink>
        </w:p>
        <w:p w14:paraId="76C1866D"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907" w:history="1">
            <w:r w:rsidR="008545B6">
              <w:rPr>
                <w:rStyle w:val="af"/>
              </w:rPr>
              <w:t>12.1</w:t>
            </w:r>
            <w:r w:rsidR="008545B6">
              <w:rPr>
                <w:rFonts w:asciiTheme="minorHAnsi" w:eastAsiaTheme="minorEastAsia" w:hAnsiTheme="minorHAnsi"/>
                <w:bCs w:val="0"/>
                <w:sz w:val="21"/>
                <w14:ligatures w14:val="standardContextual"/>
              </w:rPr>
              <w:tab/>
            </w:r>
            <w:r w:rsidR="008545B6">
              <w:rPr>
                <w:rStyle w:val="af"/>
              </w:rPr>
              <w:t>总</w:t>
            </w:r>
            <w:r w:rsidR="008545B6">
              <w:rPr>
                <w:rStyle w:val="af"/>
              </w:rPr>
              <w:t xml:space="preserve"> </w:t>
            </w:r>
            <w:r w:rsidR="008545B6">
              <w:rPr>
                <w:rStyle w:val="af"/>
              </w:rPr>
              <w:t>则</w:t>
            </w:r>
            <w:r w:rsidR="008545B6">
              <w:tab/>
            </w:r>
            <w:r w:rsidR="008545B6">
              <w:fldChar w:fldCharType="begin"/>
            </w:r>
            <w:r w:rsidR="008545B6">
              <w:instrText xml:space="preserve"> PAGEREF _Toc143384907 \h </w:instrText>
            </w:r>
            <w:r w:rsidR="008545B6">
              <w:fldChar w:fldCharType="separate"/>
            </w:r>
            <w:r w:rsidR="008545B6">
              <w:t>53</w:t>
            </w:r>
            <w:r w:rsidR="008545B6">
              <w:fldChar w:fldCharType="end"/>
            </w:r>
          </w:hyperlink>
        </w:p>
        <w:p w14:paraId="794EF9D5"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908" w:history="1">
            <w:r w:rsidR="008545B6">
              <w:rPr>
                <w:rStyle w:val="af"/>
              </w:rPr>
              <w:t>12.2</w:t>
            </w:r>
            <w:r w:rsidR="008545B6">
              <w:rPr>
                <w:rFonts w:asciiTheme="minorHAnsi" w:eastAsiaTheme="minorEastAsia" w:hAnsiTheme="minorHAnsi"/>
                <w:bCs w:val="0"/>
                <w:sz w:val="21"/>
                <w14:ligatures w14:val="standardContextual"/>
              </w:rPr>
              <w:tab/>
            </w:r>
            <w:r w:rsidR="008545B6">
              <w:rPr>
                <w:rStyle w:val="af"/>
              </w:rPr>
              <w:t>生物样本库组织构架与任务职责</w:t>
            </w:r>
            <w:r w:rsidR="008545B6">
              <w:tab/>
            </w:r>
            <w:r w:rsidR="008545B6">
              <w:fldChar w:fldCharType="begin"/>
            </w:r>
            <w:r w:rsidR="008545B6">
              <w:instrText xml:space="preserve"> PAGEREF _Toc143384908 \h </w:instrText>
            </w:r>
            <w:r w:rsidR="008545B6">
              <w:fldChar w:fldCharType="separate"/>
            </w:r>
            <w:r w:rsidR="008545B6">
              <w:t>53</w:t>
            </w:r>
            <w:r w:rsidR="008545B6">
              <w:fldChar w:fldCharType="end"/>
            </w:r>
          </w:hyperlink>
        </w:p>
        <w:p w14:paraId="65D3527E"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909" w:history="1">
            <w:r w:rsidR="008545B6">
              <w:rPr>
                <w:rStyle w:val="af"/>
              </w:rPr>
              <w:t>12.3</w:t>
            </w:r>
            <w:r w:rsidR="008545B6">
              <w:rPr>
                <w:rFonts w:asciiTheme="minorHAnsi" w:eastAsiaTheme="minorEastAsia" w:hAnsiTheme="minorHAnsi"/>
                <w:bCs w:val="0"/>
                <w:sz w:val="21"/>
                <w14:ligatures w14:val="standardContextual"/>
              </w:rPr>
              <w:tab/>
            </w:r>
            <w:r w:rsidR="008545B6">
              <w:rPr>
                <w:rStyle w:val="af"/>
              </w:rPr>
              <w:t>生物样本库运行与管理</w:t>
            </w:r>
            <w:r w:rsidR="008545B6">
              <w:tab/>
            </w:r>
            <w:r w:rsidR="008545B6">
              <w:fldChar w:fldCharType="begin"/>
            </w:r>
            <w:r w:rsidR="008545B6">
              <w:instrText xml:space="preserve"> PAGEREF _Toc143384909 \h </w:instrText>
            </w:r>
            <w:r w:rsidR="008545B6">
              <w:fldChar w:fldCharType="separate"/>
            </w:r>
            <w:r w:rsidR="008545B6">
              <w:t>55</w:t>
            </w:r>
            <w:r w:rsidR="008545B6">
              <w:fldChar w:fldCharType="end"/>
            </w:r>
          </w:hyperlink>
        </w:p>
        <w:p w14:paraId="77109E30"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910" w:history="1">
            <w:r w:rsidR="008545B6">
              <w:rPr>
                <w:rStyle w:val="af"/>
              </w:rPr>
              <w:t>12.4</w:t>
            </w:r>
            <w:r w:rsidR="008545B6">
              <w:rPr>
                <w:rFonts w:asciiTheme="minorHAnsi" w:eastAsiaTheme="minorEastAsia" w:hAnsiTheme="minorHAnsi"/>
                <w:bCs w:val="0"/>
                <w:sz w:val="21"/>
                <w14:ligatures w14:val="standardContextual"/>
              </w:rPr>
              <w:tab/>
            </w:r>
            <w:r w:rsidR="008545B6">
              <w:rPr>
                <w:rStyle w:val="af"/>
              </w:rPr>
              <w:t>样本管理</w:t>
            </w:r>
            <w:r w:rsidR="008545B6">
              <w:tab/>
            </w:r>
            <w:r w:rsidR="008545B6">
              <w:fldChar w:fldCharType="begin"/>
            </w:r>
            <w:r w:rsidR="008545B6">
              <w:instrText xml:space="preserve"> PAGEREF _Toc143384910 \h </w:instrText>
            </w:r>
            <w:r w:rsidR="008545B6">
              <w:fldChar w:fldCharType="separate"/>
            </w:r>
            <w:r w:rsidR="008545B6">
              <w:t>57</w:t>
            </w:r>
            <w:r w:rsidR="008545B6">
              <w:fldChar w:fldCharType="end"/>
            </w:r>
          </w:hyperlink>
        </w:p>
        <w:p w14:paraId="53917F4A"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911" w:history="1">
            <w:r w:rsidR="008545B6">
              <w:rPr>
                <w:rStyle w:val="af"/>
              </w:rPr>
              <w:t>12.5</w:t>
            </w:r>
            <w:r w:rsidR="008545B6">
              <w:rPr>
                <w:rFonts w:asciiTheme="minorHAnsi" w:eastAsiaTheme="minorEastAsia" w:hAnsiTheme="minorHAnsi"/>
                <w:bCs w:val="0"/>
                <w:sz w:val="21"/>
                <w14:ligatures w14:val="standardContextual"/>
              </w:rPr>
              <w:tab/>
            </w:r>
            <w:r w:rsidR="008545B6">
              <w:rPr>
                <w:rStyle w:val="af"/>
              </w:rPr>
              <w:t>生物样本的使用和监督</w:t>
            </w:r>
            <w:r w:rsidR="008545B6">
              <w:tab/>
            </w:r>
            <w:r w:rsidR="008545B6">
              <w:fldChar w:fldCharType="begin"/>
            </w:r>
            <w:r w:rsidR="008545B6">
              <w:instrText xml:space="preserve"> PAGEREF _Toc143384911 \h </w:instrText>
            </w:r>
            <w:r w:rsidR="008545B6">
              <w:fldChar w:fldCharType="separate"/>
            </w:r>
            <w:r w:rsidR="008545B6">
              <w:t>58</w:t>
            </w:r>
            <w:r w:rsidR="008545B6">
              <w:fldChar w:fldCharType="end"/>
            </w:r>
          </w:hyperlink>
        </w:p>
        <w:p w14:paraId="0FCD0A6F" w14:textId="77777777" w:rsidR="00E61A62" w:rsidRDefault="00260F38">
          <w:pPr>
            <w:pStyle w:val="TOC2"/>
            <w:tabs>
              <w:tab w:val="left" w:pos="1680"/>
              <w:tab w:val="right" w:leader="dot" w:pos="8296"/>
            </w:tabs>
            <w:ind w:left="480" w:firstLine="480"/>
            <w:rPr>
              <w:rFonts w:asciiTheme="minorHAnsi" w:eastAsiaTheme="minorEastAsia" w:hAnsiTheme="minorHAnsi"/>
              <w:bCs w:val="0"/>
              <w:sz w:val="21"/>
              <w14:ligatures w14:val="standardContextual"/>
            </w:rPr>
          </w:pPr>
          <w:hyperlink w:anchor="_Toc143384912" w:history="1">
            <w:r w:rsidR="008545B6">
              <w:rPr>
                <w:rStyle w:val="af"/>
              </w:rPr>
              <w:t>12.6</w:t>
            </w:r>
            <w:r w:rsidR="008545B6">
              <w:rPr>
                <w:rFonts w:asciiTheme="minorHAnsi" w:eastAsiaTheme="minorEastAsia" w:hAnsiTheme="minorHAnsi"/>
                <w:bCs w:val="0"/>
                <w:sz w:val="21"/>
                <w14:ligatures w14:val="standardContextual"/>
              </w:rPr>
              <w:tab/>
            </w:r>
            <w:r w:rsidR="008545B6">
              <w:rPr>
                <w:rStyle w:val="af"/>
              </w:rPr>
              <w:t>经费来源与管理</w:t>
            </w:r>
            <w:r w:rsidR="008545B6">
              <w:tab/>
            </w:r>
            <w:r w:rsidR="008545B6">
              <w:fldChar w:fldCharType="begin"/>
            </w:r>
            <w:r w:rsidR="008545B6">
              <w:instrText xml:space="preserve"> PAGEREF _Toc143384912 \h </w:instrText>
            </w:r>
            <w:r w:rsidR="008545B6">
              <w:fldChar w:fldCharType="separate"/>
            </w:r>
            <w:r w:rsidR="008545B6">
              <w:t>59</w:t>
            </w:r>
            <w:r w:rsidR="008545B6">
              <w:fldChar w:fldCharType="end"/>
            </w:r>
          </w:hyperlink>
        </w:p>
        <w:p w14:paraId="481601EA" w14:textId="77777777" w:rsidR="00E61A62" w:rsidRDefault="008545B6">
          <w:pPr>
            <w:ind w:firstLineChars="0" w:firstLine="0"/>
          </w:pPr>
          <w:r>
            <w:rPr>
              <w:lang w:val="zh-CN"/>
            </w:rPr>
            <w:fldChar w:fldCharType="end"/>
          </w:r>
        </w:p>
      </w:sdtContent>
    </w:sdt>
    <w:p w14:paraId="0F5453B0" w14:textId="77777777" w:rsidR="00E61A62" w:rsidRDefault="008545B6">
      <w:pPr>
        <w:ind w:firstLineChars="0" w:firstLine="0"/>
      </w:pPr>
      <w:r>
        <w:br w:type="page"/>
      </w:r>
    </w:p>
    <w:p w14:paraId="311B4D12" w14:textId="77777777" w:rsidR="00E61A62" w:rsidRDefault="008545B6">
      <w:pPr>
        <w:pStyle w:val="1"/>
      </w:pPr>
      <w:bookmarkStart w:id="13" w:name="_Toc143384833"/>
      <w:r>
        <w:rPr>
          <w:rFonts w:hint="eastAsia"/>
        </w:rPr>
        <w:lastRenderedPageBreak/>
        <w:t>实验室研究方向和任务、学科带头人及主要学术骨干</w:t>
      </w:r>
      <w:bookmarkEnd w:id="13"/>
    </w:p>
    <w:p w14:paraId="7F6885F9" w14:textId="77777777" w:rsidR="00E61A62" w:rsidRDefault="008545B6">
      <w:pPr>
        <w:pStyle w:val="2"/>
      </w:pPr>
      <w:bookmarkStart w:id="14" w:name="_Toc143384834"/>
      <w:r>
        <w:rPr>
          <w:rFonts w:hint="eastAsia"/>
        </w:rPr>
        <w:t>总</w:t>
      </w:r>
      <w:r>
        <w:rPr>
          <w:rFonts w:hint="eastAsia"/>
        </w:rPr>
        <w:t xml:space="preserve"> </w:t>
      </w:r>
      <w:r>
        <w:rPr>
          <w:rFonts w:hint="eastAsia"/>
        </w:rPr>
        <w:t>则</w:t>
      </w:r>
      <w:bookmarkEnd w:id="14"/>
    </w:p>
    <w:p w14:paraId="67E8AAE0" w14:textId="77777777" w:rsidR="00E61A62" w:rsidRDefault="008545B6">
      <w:pPr>
        <w:pStyle w:val="af0"/>
        <w:numPr>
          <w:ilvl w:val="0"/>
          <w:numId w:val="2"/>
        </w:numPr>
        <w:ind w:firstLineChars="0"/>
      </w:pPr>
      <w:r>
        <w:rPr>
          <w:rFonts w:hint="eastAsia"/>
        </w:rPr>
        <w:t>实验室组建从《“健康中国</w:t>
      </w:r>
      <w:r>
        <w:rPr>
          <w:rFonts w:hint="eastAsia"/>
        </w:rPr>
        <w:t>2030</w:t>
      </w:r>
      <w:r>
        <w:rPr>
          <w:rFonts w:hint="eastAsia"/>
        </w:rPr>
        <w:t>”规划纲要》重大战略需求出发，秉承习总书记“人民至上、生命至上”的理念，规范和加强人畜共患传染病重症诊治全国重点实验室</w:t>
      </w:r>
      <w:r>
        <w:t>（以下简称实验室）</w:t>
      </w:r>
      <w:r>
        <w:rPr>
          <w:rFonts w:hint="eastAsia"/>
        </w:rPr>
        <w:t>建设与运行管理，制定本办法。</w:t>
      </w:r>
    </w:p>
    <w:p w14:paraId="63F0324F" w14:textId="77777777" w:rsidR="00E61A62" w:rsidRDefault="008545B6">
      <w:pPr>
        <w:pStyle w:val="af0"/>
        <w:numPr>
          <w:ilvl w:val="0"/>
          <w:numId w:val="2"/>
        </w:numPr>
        <w:ind w:firstLineChars="0"/>
      </w:pPr>
      <w:r>
        <w:t>为加强</w:t>
      </w:r>
      <w:r>
        <w:rPr>
          <w:rFonts w:hint="eastAsia"/>
        </w:rPr>
        <w:t>实验室</w:t>
      </w:r>
      <w:r>
        <w:t>科研队伍建设，鼓励优秀人才脱颖而出，尽快培养造就一批高水平的学科带头人和中青年学术骨干，改善</w:t>
      </w:r>
      <w:r>
        <w:rPr>
          <w:rFonts w:hint="eastAsia"/>
        </w:rPr>
        <w:t>学科队伍结构</w:t>
      </w:r>
      <w:r>
        <w:t>，推动实验室建设，不断提高创新能力、办学水平和教育教学质量，</w:t>
      </w:r>
      <w:r>
        <w:rPr>
          <w:rFonts w:hint="eastAsia"/>
        </w:rPr>
        <w:t>结合实验室实际，制定相关办法。</w:t>
      </w:r>
    </w:p>
    <w:p w14:paraId="10C6DFDD" w14:textId="77777777" w:rsidR="00E61A62" w:rsidRDefault="008545B6">
      <w:pPr>
        <w:pStyle w:val="af0"/>
        <w:numPr>
          <w:ilvl w:val="0"/>
          <w:numId w:val="2"/>
        </w:numPr>
        <w:ind w:firstLineChars="0"/>
      </w:pPr>
      <w:r>
        <w:rPr>
          <w:rFonts w:hint="eastAsia"/>
        </w:rPr>
        <w:t>学科带头人和学术骨干的培养目标是：思想政治素质和职业道德水平高，敬业奉献精神和团结协作精神强；聚焦国家重大战略需求和</w:t>
      </w:r>
      <w:r>
        <w:rPr>
          <w:rFonts w:hint="eastAsia"/>
        </w:rPr>
        <w:t xml:space="preserve"> </w:t>
      </w:r>
      <w:r>
        <w:rPr>
          <w:rFonts w:hint="eastAsia"/>
        </w:rPr>
        <w:t>“卡脖子”技术攻关方向，在科学研究、科技创新和新技术新方案转化工作中成绩显著；能够带领一支队伍站在学科发展前沿，并在稳定的研究方向上形成优势研究群体，使本学科形成优势学科或特色学科。</w:t>
      </w:r>
    </w:p>
    <w:p w14:paraId="3886C8A0" w14:textId="77777777" w:rsidR="00E61A62" w:rsidRDefault="008545B6">
      <w:pPr>
        <w:pStyle w:val="2"/>
      </w:pPr>
      <w:bookmarkStart w:id="15" w:name="_Toc143384835"/>
      <w:r>
        <w:rPr>
          <w:rFonts w:hint="eastAsia"/>
        </w:rPr>
        <w:t>实验室研究方向和任务</w:t>
      </w:r>
      <w:bookmarkEnd w:id="15"/>
    </w:p>
    <w:p w14:paraId="25CB6377" w14:textId="5DA71AC4" w:rsidR="00E61A62" w:rsidRDefault="009663CD">
      <w:pPr>
        <w:pStyle w:val="af0"/>
        <w:numPr>
          <w:ilvl w:val="0"/>
          <w:numId w:val="2"/>
        </w:numPr>
        <w:ind w:firstLineChars="0"/>
      </w:pPr>
      <w:r>
        <w:rPr>
          <w:rFonts w:hint="eastAsia"/>
        </w:rPr>
        <w:t>实验室</w:t>
      </w:r>
      <w:r w:rsidR="008545B6">
        <w:rPr>
          <w:rFonts w:hint="eastAsia"/>
        </w:rPr>
        <w:t>聚焦新冠肺炎、发热伴血小板减少综合征、出血热等已知病原和未知病原的人畜共患新发突发传染病的重症救治；开展病原致病规律</w:t>
      </w:r>
      <w:r w:rsidR="008545B6">
        <w:rPr>
          <w:rFonts w:hint="eastAsia"/>
        </w:rPr>
        <w:t xml:space="preserve">  </w:t>
      </w:r>
      <w:r w:rsidR="008545B6">
        <w:rPr>
          <w:rFonts w:hint="eastAsia"/>
        </w:rPr>
        <w:t>重症</w:t>
      </w:r>
      <w:proofErr w:type="gramStart"/>
      <w:r w:rsidR="008545B6">
        <w:rPr>
          <w:rFonts w:hint="eastAsia"/>
        </w:rPr>
        <w:t>化因素</w:t>
      </w:r>
      <w:proofErr w:type="gramEnd"/>
      <w:r w:rsidR="008545B6">
        <w:rPr>
          <w:rFonts w:hint="eastAsia"/>
        </w:rPr>
        <w:t>和阻抑靶点、病原诊断与临床智能诊断、重症救治方案和创新技术等“卡脖子”技术的科技攻关；以提高治愈率、降低病亡率为最重要目标。</w:t>
      </w:r>
    </w:p>
    <w:p w14:paraId="06B38EB2" w14:textId="77777777" w:rsidR="00E61A62" w:rsidRDefault="008545B6">
      <w:pPr>
        <w:pStyle w:val="2"/>
      </w:pPr>
      <w:bookmarkStart w:id="16" w:name="_Toc143384836"/>
      <w:r>
        <w:rPr>
          <w:rFonts w:hint="eastAsia"/>
        </w:rPr>
        <w:t>学科带头人及学术骨干岗位设置（请人事部门审阅）</w:t>
      </w:r>
      <w:bookmarkEnd w:id="16"/>
    </w:p>
    <w:p w14:paraId="3175FA90" w14:textId="77777777" w:rsidR="00E61A62" w:rsidRDefault="008545B6">
      <w:pPr>
        <w:pStyle w:val="af0"/>
        <w:numPr>
          <w:ilvl w:val="0"/>
          <w:numId w:val="2"/>
        </w:numPr>
        <w:ind w:firstLineChars="0"/>
      </w:pPr>
      <w:r>
        <w:rPr>
          <w:rFonts w:hint="eastAsia"/>
        </w:rPr>
        <w:t>设置原则：按需设岗，动态管理；严格程序，平等竞争；坚持标准，宁缺勿滥。</w:t>
      </w:r>
    </w:p>
    <w:p w14:paraId="161A2D1F" w14:textId="77777777" w:rsidR="00E61A62" w:rsidRDefault="008545B6">
      <w:pPr>
        <w:pStyle w:val="af0"/>
        <w:numPr>
          <w:ilvl w:val="0"/>
          <w:numId w:val="2"/>
        </w:numPr>
        <w:ind w:firstLineChars="0"/>
      </w:pPr>
      <w:r>
        <w:rPr>
          <w:rFonts w:hint="eastAsia"/>
        </w:rPr>
        <w:lastRenderedPageBreak/>
        <w:t>设置程序：实验室根据全重实验室国家布局、战略发展需要和财力情况，按照设岗条件，确定岗位数量。一般每两年确定一次学科带头人和学术骨干岗位。学科带头人和学术骨干实行动态管理，管理期</w:t>
      </w:r>
      <w:r>
        <w:rPr>
          <w:rFonts w:hint="eastAsia"/>
        </w:rPr>
        <w:t>5</w:t>
      </w:r>
      <w:r>
        <w:rPr>
          <w:rFonts w:hint="eastAsia"/>
        </w:rPr>
        <w:t>年，</w:t>
      </w:r>
      <w:r>
        <w:rPr>
          <w:rFonts w:hint="eastAsia"/>
        </w:rPr>
        <w:t>5</w:t>
      </w:r>
      <w:r>
        <w:rPr>
          <w:rFonts w:hint="eastAsia"/>
        </w:rPr>
        <w:t>年期满符合条件者可重新申报。</w:t>
      </w:r>
    </w:p>
    <w:p w14:paraId="0541CAB1" w14:textId="77777777" w:rsidR="00E61A62" w:rsidRDefault="008545B6">
      <w:pPr>
        <w:pStyle w:val="af0"/>
        <w:numPr>
          <w:ilvl w:val="0"/>
          <w:numId w:val="2"/>
        </w:numPr>
        <w:ind w:firstLineChars="0"/>
      </w:pPr>
      <w:r>
        <w:t>学科带头人岗位职责：</w:t>
      </w:r>
    </w:p>
    <w:p w14:paraId="4809A644" w14:textId="77777777" w:rsidR="00E61A62" w:rsidRDefault="008545B6">
      <w:pPr>
        <w:pStyle w:val="af0"/>
        <w:numPr>
          <w:ilvl w:val="0"/>
          <w:numId w:val="3"/>
        </w:numPr>
        <w:ind w:firstLineChars="0"/>
      </w:pPr>
      <w:bookmarkStart w:id="17" w:name="_Hlk143189157"/>
      <w:r>
        <w:rPr>
          <w:rFonts w:hint="eastAsia"/>
        </w:rPr>
        <w:t>根据国家战略发展和实验室科技攻关任务（“卡脖子”技术）需要，</w:t>
      </w:r>
      <w:bookmarkEnd w:id="17"/>
      <w:r>
        <w:rPr>
          <w:rFonts w:hint="eastAsia"/>
        </w:rPr>
        <w:t>完成全重实验室规定的科研攻关任务；</w:t>
      </w:r>
      <w:r>
        <w:t>能够带领本学科人员潜心科学研究工作，推动</w:t>
      </w:r>
      <w:r>
        <w:rPr>
          <w:rFonts w:hint="eastAsia"/>
        </w:rPr>
        <w:t>实验室</w:t>
      </w:r>
      <w:r>
        <w:t>建设与发展，在前沿领域</w:t>
      </w:r>
      <w:r>
        <w:rPr>
          <w:rFonts w:hint="eastAsia"/>
        </w:rPr>
        <w:t>达到国际领先或并跑水平</w:t>
      </w:r>
      <w:r>
        <w:t>。</w:t>
      </w:r>
    </w:p>
    <w:p w14:paraId="353C60DC" w14:textId="77777777" w:rsidR="00E61A62" w:rsidRDefault="008545B6">
      <w:pPr>
        <w:pStyle w:val="af0"/>
        <w:numPr>
          <w:ilvl w:val="0"/>
          <w:numId w:val="3"/>
        </w:numPr>
        <w:ind w:firstLineChars="0"/>
      </w:pPr>
      <w:r>
        <w:t>在</w:t>
      </w:r>
      <w:r>
        <w:rPr>
          <w:rFonts w:hint="eastAsia"/>
        </w:rPr>
        <w:t>5</w:t>
      </w:r>
      <w:r>
        <w:t>年聘期内，承担</w:t>
      </w:r>
      <w:r>
        <w:rPr>
          <w:rFonts w:hint="eastAsia"/>
        </w:rPr>
        <w:t>国家级</w:t>
      </w:r>
      <w:r>
        <w:t>以上研究课题不少于</w:t>
      </w:r>
      <w:r>
        <w:t>2</w:t>
      </w:r>
      <w:r>
        <w:t>项；</w:t>
      </w:r>
      <w:r>
        <w:rPr>
          <w:rFonts w:hint="eastAsia"/>
        </w:rPr>
        <w:t>或在学校规定的</w:t>
      </w:r>
      <w:r>
        <w:rPr>
          <w:rFonts w:hint="eastAsia"/>
        </w:rPr>
        <w:t>A</w:t>
      </w:r>
      <w:r>
        <w:rPr>
          <w:rFonts w:hint="eastAsia"/>
        </w:rPr>
        <w:t>类学术期刊发表</w:t>
      </w:r>
      <w:r>
        <w:rPr>
          <w:rFonts w:hint="eastAsia"/>
        </w:rPr>
        <w:t>4</w:t>
      </w:r>
      <w:r>
        <w:rPr>
          <w:rFonts w:hint="eastAsia"/>
        </w:rPr>
        <w:t>篇以上学术论文；或出版有较大影响的学</w:t>
      </w:r>
      <w:r>
        <w:t>术专著</w:t>
      </w:r>
      <w:r>
        <w:rPr>
          <w:rFonts w:hint="eastAsia"/>
        </w:rPr>
        <w:t>1</w:t>
      </w:r>
      <w:r>
        <w:t>部以上；或获得</w:t>
      </w:r>
      <w:r>
        <w:rPr>
          <w:rFonts w:hint="eastAsia"/>
        </w:rPr>
        <w:t>2</w:t>
      </w:r>
      <w:r>
        <w:t>项以上发明专利。</w:t>
      </w:r>
    </w:p>
    <w:p w14:paraId="685CAFD0" w14:textId="77777777" w:rsidR="00E61A62" w:rsidRDefault="008545B6">
      <w:pPr>
        <w:pStyle w:val="af0"/>
        <w:numPr>
          <w:ilvl w:val="0"/>
          <w:numId w:val="3"/>
        </w:numPr>
        <w:ind w:firstLineChars="0"/>
      </w:pPr>
      <w:r>
        <w:rPr>
          <w:rFonts w:hint="eastAsia"/>
        </w:rPr>
        <w:t>主持重大科研计划项目研究，开展学术交流，推动科技成果转化和高新技术产业化，为经济建设和社会发展服务。</w:t>
      </w:r>
      <w:r>
        <w:rPr>
          <w:rFonts w:hint="eastAsia"/>
        </w:rPr>
        <w:br/>
      </w:r>
      <w:r>
        <w:rPr>
          <w:rFonts w:hint="eastAsia"/>
        </w:rPr>
        <w:t>推动本学科学术梯队建设</w:t>
      </w:r>
    </w:p>
    <w:p w14:paraId="46D19AE0" w14:textId="77777777" w:rsidR="00E61A62" w:rsidRDefault="008545B6">
      <w:pPr>
        <w:pStyle w:val="af0"/>
        <w:numPr>
          <w:ilvl w:val="0"/>
          <w:numId w:val="3"/>
        </w:numPr>
        <w:ind w:firstLineChars="0"/>
      </w:pPr>
      <w:r>
        <w:rPr>
          <w:rFonts w:hint="eastAsia"/>
        </w:rPr>
        <w:t>上述科研工作及成绩统计必须紧密围绕全重实验室战略需要和“卡脖子”科技攻关任务实施</w:t>
      </w:r>
    </w:p>
    <w:p w14:paraId="722F54D2" w14:textId="77777777" w:rsidR="00E61A62" w:rsidRDefault="008545B6">
      <w:pPr>
        <w:pStyle w:val="af0"/>
        <w:numPr>
          <w:ilvl w:val="0"/>
          <w:numId w:val="2"/>
        </w:numPr>
        <w:ind w:firstLineChars="0"/>
      </w:pPr>
      <w:r>
        <w:rPr>
          <w:rFonts w:hint="eastAsia"/>
        </w:rPr>
        <w:t>学术骨干岗位职责：</w:t>
      </w:r>
    </w:p>
    <w:p w14:paraId="1CD5E724" w14:textId="77777777" w:rsidR="00E61A62" w:rsidRDefault="008545B6">
      <w:pPr>
        <w:pStyle w:val="af0"/>
        <w:numPr>
          <w:ilvl w:val="0"/>
          <w:numId w:val="4"/>
        </w:numPr>
        <w:ind w:firstLineChars="0"/>
        <w:rPr>
          <w:rFonts w:cs="Times New Roman"/>
        </w:rPr>
      </w:pPr>
      <w:r>
        <w:rPr>
          <w:rFonts w:hint="eastAsia"/>
        </w:rPr>
        <w:t>根据国家战略发展和全重实验室科技攻关任务（“卡脖子”技术）需要，能够</w:t>
      </w:r>
      <w:r>
        <w:rPr>
          <w:rFonts w:cs="Times New Roman" w:hint="eastAsia"/>
        </w:rPr>
        <w:t>潜心科学研究工作，为推动学科发展起骨干示范作用，能够把握本学科前沿发展动态，在本领域保持国内领先水平。</w:t>
      </w:r>
    </w:p>
    <w:p w14:paraId="55110474" w14:textId="77777777" w:rsidR="00E61A62" w:rsidRDefault="008545B6">
      <w:pPr>
        <w:pStyle w:val="af0"/>
        <w:numPr>
          <w:ilvl w:val="0"/>
          <w:numId w:val="4"/>
        </w:numPr>
        <w:ind w:firstLineChars="0"/>
        <w:rPr>
          <w:rFonts w:cs="Times New Roman"/>
        </w:rPr>
      </w:pPr>
      <w:r>
        <w:rPr>
          <w:rFonts w:cs="Times New Roman" w:hint="eastAsia"/>
        </w:rPr>
        <w:t>在</w:t>
      </w:r>
      <w:r>
        <w:rPr>
          <w:rFonts w:cs="Times New Roman" w:hint="eastAsia"/>
        </w:rPr>
        <w:t>5</w:t>
      </w:r>
      <w:r>
        <w:rPr>
          <w:rFonts w:cs="Times New Roman" w:hint="eastAsia"/>
        </w:rPr>
        <w:t>年聘期内，承担省部级</w:t>
      </w:r>
      <w:r>
        <w:rPr>
          <w:rFonts w:cs="Times New Roman" w:hint="eastAsia"/>
        </w:rPr>
        <w:t>(</w:t>
      </w:r>
      <w:r>
        <w:rPr>
          <w:rFonts w:cs="Times New Roman" w:hint="eastAsia"/>
        </w:rPr>
        <w:t>含省部级</w:t>
      </w:r>
      <w:r>
        <w:rPr>
          <w:rFonts w:cs="Times New Roman" w:hint="eastAsia"/>
        </w:rPr>
        <w:t>)</w:t>
      </w:r>
      <w:r>
        <w:rPr>
          <w:rFonts w:cs="Times New Roman" w:hint="eastAsia"/>
        </w:rPr>
        <w:t>以上研究课题不少于</w:t>
      </w:r>
      <w:r>
        <w:rPr>
          <w:rFonts w:cs="Times New Roman"/>
        </w:rPr>
        <w:t>2</w:t>
      </w:r>
      <w:r>
        <w:rPr>
          <w:rFonts w:cs="Times New Roman" w:hint="eastAsia"/>
        </w:rPr>
        <w:t>项；或在学校确定的</w:t>
      </w:r>
      <w:r>
        <w:rPr>
          <w:rFonts w:cs="Times New Roman" w:hint="eastAsia"/>
        </w:rPr>
        <w:t>A</w:t>
      </w:r>
      <w:r>
        <w:rPr>
          <w:rFonts w:cs="Times New Roman" w:hint="eastAsia"/>
        </w:rPr>
        <w:t>类学术期刊发表</w:t>
      </w:r>
      <w:r>
        <w:rPr>
          <w:rFonts w:cs="Times New Roman" w:hint="eastAsia"/>
        </w:rPr>
        <w:t>3</w:t>
      </w:r>
      <w:r>
        <w:rPr>
          <w:rFonts w:cs="Times New Roman" w:hint="eastAsia"/>
        </w:rPr>
        <w:t>篇、或在</w:t>
      </w:r>
      <w:r>
        <w:rPr>
          <w:rFonts w:cs="Times New Roman" w:hint="eastAsia"/>
        </w:rPr>
        <w:t>B</w:t>
      </w:r>
      <w:r>
        <w:rPr>
          <w:rFonts w:cs="Times New Roman" w:hint="eastAsia"/>
        </w:rPr>
        <w:t>类学术期刊发表</w:t>
      </w:r>
      <w:r>
        <w:rPr>
          <w:rFonts w:cs="Times New Roman" w:hint="eastAsia"/>
        </w:rPr>
        <w:t>5</w:t>
      </w:r>
      <w:r>
        <w:rPr>
          <w:rFonts w:cs="Times New Roman" w:hint="eastAsia"/>
        </w:rPr>
        <w:t>篇以上学术论文；或出版有影响的学术专著</w:t>
      </w:r>
      <w:r>
        <w:rPr>
          <w:rFonts w:cs="Times New Roman" w:hint="eastAsia"/>
        </w:rPr>
        <w:t>1</w:t>
      </w:r>
      <w:r>
        <w:rPr>
          <w:rFonts w:cs="Times New Roman" w:hint="eastAsia"/>
        </w:rPr>
        <w:t>部以上；或获得</w:t>
      </w:r>
      <w:r>
        <w:rPr>
          <w:rFonts w:cs="Times New Roman" w:hint="eastAsia"/>
        </w:rPr>
        <w:t>1</w:t>
      </w:r>
      <w:r>
        <w:rPr>
          <w:rFonts w:cs="Times New Roman" w:hint="eastAsia"/>
        </w:rPr>
        <w:t>项以上发明专利。</w:t>
      </w:r>
      <w:r>
        <w:rPr>
          <w:rFonts w:cs="Times New Roman" w:hint="eastAsia"/>
        </w:rPr>
        <w:br/>
      </w:r>
      <w:r>
        <w:rPr>
          <w:rFonts w:hint="eastAsia"/>
        </w:rPr>
        <w:t>主持</w:t>
      </w:r>
      <w:r>
        <w:rPr>
          <w:rFonts w:cs="Times New Roman" w:hint="eastAsia"/>
        </w:rPr>
        <w:t>或参与重大科研项目研究，开展学术交流，推动科技成果转化和高新技术产业化，为经济建设和社会发展服务；</w:t>
      </w:r>
    </w:p>
    <w:p w14:paraId="08E4AEB6" w14:textId="77777777" w:rsidR="00E61A62" w:rsidRDefault="008545B6">
      <w:pPr>
        <w:pStyle w:val="af0"/>
        <w:numPr>
          <w:ilvl w:val="0"/>
          <w:numId w:val="4"/>
        </w:numPr>
        <w:ind w:firstLineChars="0"/>
        <w:rPr>
          <w:rFonts w:cs="Times New Roman"/>
        </w:rPr>
      </w:pPr>
      <w:r>
        <w:rPr>
          <w:rFonts w:cs="Times New Roman" w:hint="eastAsia"/>
        </w:rPr>
        <w:t>推动本学科学术梯队建设。</w:t>
      </w:r>
    </w:p>
    <w:p w14:paraId="480F240E" w14:textId="77777777" w:rsidR="00E61A62" w:rsidRDefault="008545B6">
      <w:pPr>
        <w:pStyle w:val="af0"/>
        <w:numPr>
          <w:ilvl w:val="0"/>
          <w:numId w:val="4"/>
        </w:numPr>
        <w:ind w:firstLineChars="0"/>
        <w:rPr>
          <w:rFonts w:cs="Times New Roman"/>
        </w:rPr>
      </w:pPr>
      <w:r>
        <w:rPr>
          <w:rFonts w:cs="Times New Roman" w:hint="eastAsia"/>
        </w:rPr>
        <w:t>上述科研工作及成绩统计必须紧密围绕全重实验室战略需要和“卡脖子”科技攻关任务实施。</w:t>
      </w:r>
    </w:p>
    <w:p w14:paraId="07E6FFCF" w14:textId="77777777" w:rsidR="00E61A62" w:rsidRDefault="008545B6">
      <w:pPr>
        <w:pStyle w:val="2"/>
      </w:pPr>
      <w:bookmarkStart w:id="18" w:name="_Toc143384837"/>
      <w:r>
        <w:rPr>
          <w:rFonts w:hint="eastAsia"/>
        </w:rPr>
        <w:lastRenderedPageBreak/>
        <w:t>学科带头人及主要学术骨干组织与管理</w:t>
      </w:r>
      <w:bookmarkEnd w:id="18"/>
    </w:p>
    <w:p w14:paraId="43F0700E" w14:textId="77777777" w:rsidR="00E61A62" w:rsidRDefault="008545B6">
      <w:pPr>
        <w:pStyle w:val="af0"/>
        <w:numPr>
          <w:ilvl w:val="0"/>
          <w:numId w:val="2"/>
        </w:numPr>
        <w:ind w:firstLineChars="0"/>
        <w:rPr>
          <w:rFonts w:cs="Times New Roman"/>
        </w:rPr>
      </w:pPr>
      <w:r>
        <w:rPr>
          <w:rFonts w:cs="Times New Roman" w:hint="eastAsia"/>
        </w:rPr>
        <w:t>成立“行政管理办公室”，在主任的领导下负责学科带头人和学术骨干有关规章制度的制定、修改和监督执行。</w:t>
      </w:r>
      <w:r>
        <w:rPr>
          <w:rFonts w:cs="Times New Roman"/>
        </w:rPr>
        <w:t xml:space="preserve"> </w:t>
      </w:r>
    </w:p>
    <w:p w14:paraId="7A07AA57" w14:textId="77777777" w:rsidR="00E61A62" w:rsidRDefault="008545B6">
      <w:pPr>
        <w:pStyle w:val="af0"/>
        <w:numPr>
          <w:ilvl w:val="0"/>
          <w:numId w:val="2"/>
        </w:numPr>
        <w:ind w:firstLineChars="0"/>
        <w:rPr>
          <w:rFonts w:cs="Times New Roman"/>
        </w:rPr>
      </w:pPr>
      <w:r>
        <w:rPr>
          <w:rFonts w:cs="Times New Roman" w:hint="eastAsia"/>
        </w:rPr>
        <w:t xml:space="preserve"> </w:t>
      </w:r>
      <w:r>
        <w:rPr>
          <w:rFonts w:cs="Times New Roman" w:hint="eastAsia"/>
        </w:rPr>
        <w:t>“科研业务办公室”负责制订和实施学科带头人和学术骨干队伍建设发展规划，根据学科建设发展实际，合理设置和调整岗位数额，落实相关人员待遇和检查职责履行情况。</w:t>
      </w:r>
    </w:p>
    <w:p w14:paraId="131EC2F8" w14:textId="77777777" w:rsidR="00E61A62" w:rsidRDefault="008545B6">
      <w:pPr>
        <w:pStyle w:val="af0"/>
        <w:numPr>
          <w:ilvl w:val="0"/>
          <w:numId w:val="2"/>
        </w:numPr>
        <w:ind w:firstLineChars="0"/>
        <w:rPr>
          <w:rFonts w:cs="Times New Roman"/>
        </w:rPr>
      </w:pPr>
      <w:r>
        <w:rPr>
          <w:rFonts w:cs="Times New Roman" w:hint="eastAsia"/>
        </w:rPr>
        <w:t>“科研业务办公室”负责组织学科带头人和学术骨干的申报、专家评审、学校审批和检查评估等工作；</w:t>
      </w:r>
    </w:p>
    <w:p w14:paraId="1E2A6535" w14:textId="77777777" w:rsidR="00E61A62" w:rsidRDefault="008545B6">
      <w:pPr>
        <w:pStyle w:val="af0"/>
        <w:numPr>
          <w:ilvl w:val="0"/>
          <w:numId w:val="2"/>
        </w:numPr>
        <w:ind w:firstLineChars="0"/>
        <w:rPr>
          <w:rFonts w:cs="Times New Roman"/>
        </w:rPr>
      </w:pPr>
      <w:r>
        <w:rPr>
          <w:rFonts w:cs="Times New Roman" w:hint="eastAsia"/>
        </w:rPr>
        <w:t>“科研业务办公室”需要协调学科带头人和学术骨干的培养和发展；就选拔培养工作中的重大问题报请理事会研究解决。</w:t>
      </w:r>
    </w:p>
    <w:p w14:paraId="5B79762C" w14:textId="77777777" w:rsidR="00E61A62" w:rsidRDefault="008545B6">
      <w:pPr>
        <w:pStyle w:val="2"/>
      </w:pPr>
      <w:bookmarkStart w:id="19" w:name="_Toc143384838"/>
      <w:r>
        <w:rPr>
          <w:rFonts w:hint="eastAsia"/>
        </w:rPr>
        <w:t>学科带头人及主要学术骨干选拔条件</w:t>
      </w:r>
      <w:bookmarkEnd w:id="19"/>
    </w:p>
    <w:p w14:paraId="5DB7609B" w14:textId="77777777" w:rsidR="00E61A62" w:rsidRDefault="008545B6">
      <w:pPr>
        <w:pStyle w:val="af0"/>
        <w:numPr>
          <w:ilvl w:val="0"/>
          <w:numId w:val="2"/>
        </w:numPr>
        <w:spacing w:line="240" w:lineRule="auto"/>
        <w:ind w:firstLineChars="0"/>
        <w:rPr>
          <w:rFonts w:cs="Times New Roman"/>
        </w:rPr>
      </w:pPr>
      <w:r>
        <w:rPr>
          <w:rFonts w:cs="Times New Roman" w:hint="eastAsia"/>
        </w:rPr>
        <w:t>学科带头人培养对象选拔条件</w:t>
      </w:r>
    </w:p>
    <w:p w14:paraId="5F02065B" w14:textId="77777777" w:rsidR="00E61A62" w:rsidRDefault="008545B6">
      <w:pPr>
        <w:pStyle w:val="af0"/>
        <w:numPr>
          <w:ilvl w:val="0"/>
          <w:numId w:val="5"/>
        </w:numPr>
        <w:ind w:firstLineChars="0"/>
        <w:rPr>
          <w:rFonts w:cs="Times New Roman"/>
        </w:rPr>
      </w:pPr>
      <w:r>
        <w:rPr>
          <w:rFonts w:cs="Times New Roman" w:hint="eastAsia"/>
        </w:rPr>
        <w:t>拥护中国共产党的领导，坚持正确的政治方向</w:t>
      </w:r>
      <w:r>
        <w:rPr>
          <w:rFonts w:cs="Times New Roman" w:hint="eastAsia"/>
        </w:rPr>
        <w:t>;</w:t>
      </w:r>
      <w:r>
        <w:rPr>
          <w:rFonts w:cs="Times New Roman" w:hint="eastAsia"/>
        </w:rPr>
        <w:t>遵守中华人民共和国宪法和法律，忠诚教育事业，遵守学校、医院的各项规章制度</w:t>
      </w:r>
      <w:r>
        <w:rPr>
          <w:rFonts w:cs="Times New Roman" w:hint="eastAsia"/>
        </w:rPr>
        <w:t>;</w:t>
      </w:r>
    </w:p>
    <w:p w14:paraId="6BBAA80C" w14:textId="77777777" w:rsidR="00E61A62" w:rsidRDefault="008545B6">
      <w:pPr>
        <w:pStyle w:val="af0"/>
        <w:numPr>
          <w:ilvl w:val="0"/>
          <w:numId w:val="5"/>
        </w:numPr>
        <w:ind w:firstLineChars="0"/>
        <w:rPr>
          <w:rFonts w:cs="Times New Roman"/>
        </w:rPr>
      </w:pPr>
      <w:r>
        <w:rPr>
          <w:rFonts w:cs="Times New Roman" w:hint="eastAsia"/>
        </w:rPr>
        <w:t>具有良好的职业道德及严谨的学风，组织管理和协调能力强</w:t>
      </w:r>
      <w:r>
        <w:rPr>
          <w:rFonts w:cs="Times New Roman" w:hint="eastAsia"/>
        </w:rPr>
        <w:t>:</w:t>
      </w:r>
    </w:p>
    <w:p w14:paraId="72CDD023" w14:textId="77777777" w:rsidR="00E61A62" w:rsidRDefault="008545B6">
      <w:pPr>
        <w:pStyle w:val="af0"/>
        <w:numPr>
          <w:ilvl w:val="0"/>
          <w:numId w:val="5"/>
        </w:numPr>
        <w:ind w:firstLineChars="0"/>
        <w:rPr>
          <w:rFonts w:cs="Times New Roman"/>
        </w:rPr>
      </w:pPr>
      <w:r>
        <w:rPr>
          <w:rFonts w:cs="Times New Roman" w:hint="eastAsia"/>
        </w:rPr>
        <w:t>具有较强的创新意识，突出的学术能力与潜力，优良的责任心、事业心和团队精神</w:t>
      </w:r>
      <w:r>
        <w:rPr>
          <w:rFonts w:cs="Times New Roman" w:hint="eastAsia"/>
        </w:rPr>
        <w:t>:</w:t>
      </w:r>
    </w:p>
    <w:p w14:paraId="5CB6D19D" w14:textId="77777777" w:rsidR="00E61A62" w:rsidRDefault="008545B6">
      <w:pPr>
        <w:pStyle w:val="af0"/>
        <w:numPr>
          <w:ilvl w:val="0"/>
          <w:numId w:val="5"/>
        </w:numPr>
        <w:ind w:firstLineChars="0"/>
        <w:rPr>
          <w:rFonts w:cs="Times New Roman"/>
        </w:rPr>
      </w:pPr>
      <w:r>
        <w:rPr>
          <w:rFonts w:cs="Times New Roman" w:hint="eastAsia"/>
        </w:rPr>
        <w:t>具有传染病学、免疫学、病毒学、分子生物学、细胞生物学、影像医学、流行病学、药学、检验医学、人工智能、生物工程、动物医学、生物信息学等相关专业背景，为长江学者、国家重点研发计划负责人、国家“千人计划”入选者、国家杰出青年科学基金项目获得者、“四青人才”</w:t>
      </w:r>
      <w:r>
        <w:rPr>
          <w:rFonts w:cs="Times New Roman" w:hint="eastAsia"/>
        </w:rPr>
        <w:t>;</w:t>
      </w:r>
    </w:p>
    <w:p w14:paraId="6C945A76" w14:textId="77777777" w:rsidR="00E61A62" w:rsidRDefault="008545B6">
      <w:pPr>
        <w:pStyle w:val="af0"/>
        <w:numPr>
          <w:ilvl w:val="0"/>
          <w:numId w:val="5"/>
        </w:numPr>
        <w:ind w:firstLineChars="0"/>
        <w:rPr>
          <w:rFonts w:cs="Times New Roman"/>
        </w:rPr>
      </w:pPr>
      <w:r>
        <w:rPr>
          <w:rFonts w:cs="Times New Roman" w:hint="eastAsia"/>
        </w:rPr>
        <w:t>符合国家战略需求和具备“卡脖子”技术攻关的专业特长的优秀青年学者；或者符合国家战略需求和全重实验室“卡脖子”技术的主攻方向的新技术方案转化能力突出的优秀青年学者；</w:t>
      </w:r>
    </w:p>
    <w:p w14:paraId="125F4653" w14:textId="77777777" w:rsidR="00E61A62" w:rsidRDefault="008545B6">
      <w:pPr>
        <w:pStyle w:val="af0"/>
        <w:numPr>
          <w:ilvl w:val="0"/>
          <w:numId w:val="5"/>
        </w:numPr>
        <w:ind w:firstLineChars="0"/>
        <w:rPr>
          <w:rFonts w:cs="Times New Roman"/>
        </w:rPr>
      </w:pPr>
      <w:r>
        <w:rPr>
          <w:rFonts w:cs="Times New Roman" w:hint="eastAsia"/>
        </w:rPr>
        <w:t>身心健康，年龄一般不超过</w:t>
      </w:r>
      <w:r>
        <w:rPr>
          <w:rFonts w:cs="Times New Roman" w:hint="eastAsia"/>
        </w:rPr>
        <w:t>50</w:t>
      </w:r>
      <w:r>
        <w:rPr>
          <w:rFonts w:cs="Times New Roman" w:hint="eastAsia"/>
        </w:rPr>
        <w:t>周岁，“四青人才”不超过</w:t>
      </w:r>
      <w:r>
        <w:rPr>
          <w:rFonts w:cs="Times New Roman" w:hint="eastAsia"/>
        </w:rPr>
        <w:t>45</w:t>
      </w:r>
      <w:r>
        <w:rPr>
          <w:rFonts w:cs="Times New Roman" w:hint="eastAsia"/>
        </w:rPr>
        <w:t>周岁</w:t>
      </w:r>
      <w:r>
        <w:rPr>
          <w:rFonts w:cs="Times New Roman" w:hint="eastAsia"/>
        </w:rPr>
        <w:t>;</w:t>
      </w:r>
    </w:p>
    <w:p w14:paraId="6C198F87" w14:textId="77777777" w:rsidR="00E61A62" w:rsidRDefault="008545B6">
      <w:pPr>
        <w:pStyle w:val="af0"/>
        <w:numPr>
          <w:ilvl w:val="0"/>
          <w:numId w:val="5"/>
        </w:numPr>
        <w:ind w:firstLineChars="0"/>
        <w:rPr>
          <w:rFonts w:cs="Times New Roman"/>
        </w:rPr>
      </w:pPr>
      <w:r>
        <w:rPr>
          <w:rFonts w:cs="Times New Roman" w:hint="eastAsia"/>
        </w:rPr>
        <w:t>全职到岗。</w:t>
      </w:r>
    </w:p>
    <w:p w14:paraId="2BA422C8" w14:textId="77777777" w:rsidR="00E61A62" w:rsidRDefault="008545B6">
      <w:pPr>
        <w:pStyle w:val="af0"/>
        <w:numPr>
          <w:ilvl w:val="0"/>
          <w:numId w:val="2"/>
        </w:numPr>
        <w:spacing w:line="240" w:lineRule="auto"/>
        <w:ind w:firstLineChars="0"/>
        <w:rPr>
          <w:rFonts w:cs="Times New Roman"/>
          <w:b/>
          <w:bCs w:val="0"/>
        </w:rPr>
      </w:pPr>
      <w:r>
        <w:rPr>
          <w:rFonts w:cs="Times New Roman" w:hint="eastAsia"/>
        </w:rPr>
        <w:t>学术骨干培养对象选拔条件</w:t>
      </w:r>
    </w:p>
    <w:p w14:paraId="52D72C7F" w14:textId="77777777" w:rsidR="00E61A62" w:rsidRDefault="008545B6">
      <w:pPr>
        <w:pStyle w:val="af0"/>
        <w:numPr>
          <w:ilvl w:val="0"/>
          <w:numId w:val="6"/>
        </w:numPr>
        <w:ind w:firstLineChars="0"/>
        <w:rPr>
          <w:rFonts w:cs="Times New Roman"/>
        </w:rPr>
      </w:pPr>
      <w:r>
        <w:rPr>
          <w:rFonts w:cs="Times New Roman" w:hint="eastAsia"/>
        </w:rPr>
        <w:lastRenderedPageBreak/>
        <w:t>拥护中国共产党的领导，坚持正确的政治方向</w:t>
      </w:r>
      <w:r>
        <w:rPr>
          <w:rFonts w:cs="Times New Roman" w:hint="eastAsia"/>
        </w:rPr>
        <w:t>;</w:t>
      </w:r>
      <w:r>
        <w:rPr>
          <w:rFonts w:cs="Times New Roman" w:hint="eastAsia"/>
        </w:rPr>
        <w:t>遵守中华人民共和国宪法和法律，忠诚教育事业，遵守学校、医院的各项规章制度</w:t>
      </w:r>
      <w:r>
        <w:rPr>
          <w:rFonts w:cs="Times New Roman" w:hint="eastAsia"/>
        </w:rPr>
        <w:t>;</w:t>
      </w:r>
    </w:p>
    <w:p w14:paraId="23D2D5D0" w14:textId="77777777" w:rsidR="00E61A62" w:rsidRDefault="008545B6">
      <w:pPr>
        <w:pStyle w:val="af0"/>
        <w:numPr>
          <w:ilvl w:val="0"/>
          <w:numId w:val="6"/>
        </w:numPr>
        <w:ind w:firstLineChars="0"/>
        <w:rPr>
          <w:rFonts w:cs="Times New Roman"/>
        </w:rPr>
      </w:pPr>
      <w:r>
        <w:rPr>
          <w:rFonts w:cs="Times New Roman" w:hint="eastAsia"/>
        </w:rPr>
        <w:t>具有良好的职业道德及严谨的学风，组织管理和协调能力强</w:t>
      </w:r>
      <w:r>
        <w:rPr>
          <w:rFonts w:cs="Times New Roman" w:hint="eastAsia"/>
        </w:rPr>
        <w:t>:</w:t>
      </w:r>
    </w:p>
    <w:p w14:paraId="6A613F96" w14:textId="77777777" w:rsidR="00E61A62" w:rsidRDefault="008545B6">
      <w:pPr>
        <w:pStyle w:val="af0"/>
        <w:numPr>
          <w:ilvl w:val="0"/>
          <w:numId w:val="6"/>
        </w:numPr>
        <w:ind w:firstLineChars="0"/>
        <w:rPr>
          <w:rFonts w:cs="Times New Roman"/>
        </w:rPr>
      </w:pPr>
      <w:r>
        <w:rPr>
          <w:rFonts w:cs="Times New Roman" w:hint="eastAsia"/>
        </w:rPr>
        <w:t>具有较强的创新意识，突出的学术能力与潜力，优良的责任心、事业心和团队精神</w:t>
      </w:r>
      <w:r>
        <w:rPr>
          <w:rFonts w:cs="Times New Roman" w:hint="eastAsia"/>
        </w:rPr>
        <w:t>:</w:t>
      </w:r>
    </w:p>
    <w:p w14:paraId="2FD15215" w14:textId="77777777" w:rsidR="00E61A62" w:rsidRDefault="008545B6">
      <w:pPr>
        <w:pStyle w:val="af0"/>
        <w:numPr>
          <w:ilvl w:val="0"/>
          <w:numId w:val="6"/>
        </w:numPr>
        <w:ind w:firstLineChars="0"/>
        <w:rPr>
          <w:rFonts w:cs="Times New Roman"/>
        </w:rPr>
      </w:pPr>
      <w:r>
        <w:rPr>
          <w:rFonts w:cs="Times New Roman" w:hint="eastAsia"/>
        </w:rPr>
        <w:t>具有传染病学、免疫学、病毒学、分子生物学、细胞生物学、影像医学、流行病学、药学、检验医学、人工智能、生物工程、动物医学、生物信息学等相关专业背景的海内外优秀青年学者</w:t>
      </w:r>
      <w:r>
        <w:rPr>
          <w:rFonts w:cs="Times New Roman" w:hint="eastAsia"/>
        </w:rPr>
        <w:t>;</w:t>
      </w:r>
    </w:p>
    <w:p w14:paraId="0C46BB63" w14:textId="77777777" w:rsidR="00E61A62" w:rsidRDefault="008545B6">
      <w:pPr>
        <w:pStyle w:val="af0"/>
        <w:numPr>
          <w:ilvl w:val="0"/>
          <w:numId w:val="6"/>
        </w:numPr>
        <w:ind w:firstLineChars="0"/>
        <w:rPr>
          <w:rFonts w:cs="Times New Roman"/>
        </w:rPr>
      </w:pPr>
      <w:r>
        <w:rPr>
          <w:rFonts w:cs="Times New Roman" w:hint="eastAsia"/>
        </w:rPr>
        <w:t>符合国家战略需求和具备“卡脖子”技术攻关的专业特长的优秀青年学者；或者符合国家战略需求和全重实验室“卡脖子”技术的主攻方向的新技术方案转化能力突出的优秀青年学者；</w:t>
      </w:r>
    </w:p>
    <w:p w14:paraId="108F6A95" w14:textId="77777777" w:rsidR="00E61A62" w:rsidRDefault="008545B6">
      <w:pPr>
        <w:pStyle w:val="af0"/>
        <w:numPr>
          <w:ilvl w:val="0"/>
          <w:numId w:val="6"/>
        </w:numPr>
        <w:ind w:firstLineChars="0"/>
        <w:rPr>
          <w:rFonts w:cs="Times New Roman"/>
        </w:rPr>
      </w:pPr>
      <w:r>
        <w:rPr>
          <w:rFonts w:cs="Times New Roman" w:hint="eastAsia"/>
        </w:rPr>
        <w:t>身心健康，年龄一般不超过不超过</w:t>
      </w:r>
      <w:r>
        <w:rPr>
          <w:rFonts w:cs="Times New Roman" w:hint="eastAsia"/>
        </w:rPr>
        <w:t>45</w:t>
      </w:r>
      <w:r>
        <w:rPr>
          <w:rFonts w:cs="Times New Roman" w:hint="eastAsia"/>
        </w:rPr>
        <w:t>周岁</w:t>
      </w:r>
      <w:r>
        <w:rPr>
          <w:rFonts w:cs="Times New Roman" w:hint="eastAsia"/>
        </w:rPr>
        <w:t>;</w:t>
      </w:r>
    </w:p>
    <w:p w14:paraId="68F890A5" w14:textId="77777777" w:rsidR="00E61A62" w:rsidRDefault="008545B6">
      <w:pPr>
        <w:pStyle w:val="af0"/>
        <w:numPr>
          <w:ilvl w:val="0"/>
          <w:numId w:val="6"/>
        </w:numPr>
        <w:ind w:firstLineChars="0"/>
        <w:rPr>
          <w:rFonts w:cs="Times New Roman"/>
        </w:rPr>
      </w:pPr>
      <w:r>
        <w:rPr>
          <w:rFonts w:cs="Times New Roman" w:hint="eastAsia"/>
        </w:rPr>
        <w:t>全职到岗。</w:t>
      </w:r>
    </w:p>
    <w:p w14:paraId="22D204D3" w14:textId="77777777" w:rsidR="00E61A62" w:rsidRDefault="008545B6">
      <w:pPr>
        <w:pStyle w:val="2"/>
      </w:pPr>
      <w:bookmarkStart w:id="20" w:name="_Toc143384839"/>
      <w:r>
        <w:rPr>
          <w:rFonts w:hint="eastAsia"/>
        </w:rPr>
        <w:t>学科带头人及主要学术骨干人员选聘办法</w:t>
      </w:r>
      <w:bookmarkEnd w:id="20"/>
    </w:p>
    <w:p w14:paraId="6E0FE84B" w14:textId="77777777" w:rsidR="00E61A62" w:rsidRDefault="008545B6">
      <w:pPr>
        <w:pStyle w:val="af0"/>
        <w:numPr>
          <w:ilvl w:val="0"/>
          <w:numId w:val="2"/>
        </w:numPr>
        <w:ind w:firstLineChars="0"/>
        <w:rPr>
          <w:rFonts w:cs="Times New Roman"/>
        </w:rPr>
      </w:pPr>
      <w:r>
        <w:rPr>
          <w:rFonts w:cs="Times New Roman"/>
        </w:rPr>
        <w:t>岗位人员的选拔采用自愿申报、单位推荐、专家评审、</w:t>
      </w:r>
      <w:r>
        <w:rPr>
          <w:rFonts w:cs="Times New Roman" w:hint="eastAsia"/>
        </w:rPr>
        <w:t>实验室</w:t>
      </w:r>
      <w:r>
        <w:rPr>
          <w:rFonts w:cs="Times New Roman"/>
        </w:rPr>
        <w:t>审批的方式，坚持培养与引进相结合的原则。</w:t>
      </w:r>
      <w:r>
        <w:rPr>
          <w:rFonts w:cs="Times New Roman" w:hint="eastAsia"/>
        </w:rPr>
        <w:t>实验室</w:t>
      </w:r>
      <w:r>
        <w:rPr>
          <w:rFonts w:cs="Times New Roman"/>
        </w:rPr>
        <w:t>成立由主要负责人和业务骨干组成的推荐初审小组，根据条件对申报人员的教学、科研和思想政治表现进行全面审查和评估，确定本单位推荐人选。被推荐人须填写《学科带头人和学术骨干申报书》，并提供有关背景材料。特殊情况下，个人可以直接向</w:t>
      </w:r>
      <w:r>
        <w:rPr>
          <w:rFonts w:cs="Times New Roman" w:hint="eastAsia"/>
        </w:rPr>
        <w:t>实验室</w:t>
      </w:r>
      <w:r>
        <w:rPr>
          <w:rFonts w:cs="Times New Roman"/>
        </w:rPr>
        <w:t>自荐；</w:t>
      </w:r>
      <w:r>
        <w:rPr>
          <w:rFonts w:cs="Times New Roman" w:hint="eastAsia"/>
        </w:rPr>
        <w:t>实验室</w:t>
      </w:r>
      <w:r>
        <w:rPr>
          <w:rFonts w:cs="Times New Roman"/>
        </w:rPr>
        <w:t>也可以直接提出推选名单。</w:t>
      </w:r>
    </w:p>
    <w:p w14:paraId="734F76AF" w14:textId="77777777" w:rsidR="00E61A62" w:rsidRDefault="008545B6">
      <w:pPr>
        <w:pStyle w:val="af0"/>
        <w:numPr>
          <w:ilvl w:val="0"/>
          <w:numId w:val="2"/>
        </w:numPr>
        <w:ind w:firstLineChars="0"/>
        <w:rPr>
          <w:rFonts w:cs="Times New Roman"/>
        </w:rPr>
      </w:pPr>
      <w:r>
        <w:rPr>
          <w:rFonts w:cs="Times New Roman" w:hint="eastAsia"/>
        </w:rPr>
        <w:t>实验室组织专家对申报人选进行严格评审，按照规定和聘任条件就申报人的学术水平、工作成绩、发展条件、发展潜力、发展目标等方面进行评审，并据此提出是否同意的明确意见。经专家组审核，确定人选。</w:t>
      </w:r>
    </w:p>
    <w:p w14:paraId="4A891813" w14:textId="77777777" w:rsidR="00E61A62" w:rsidRDefault="008545B6">
      <w:pPr>
        <w:pStyle w:val="af0"/>
        <w:numPr>
          <w:ilvl w:val="0"/>
          <w:numId w:val="2"/>
        </w:numPr>
        <w:ind w:firstLineChars="0"/>
        <w:rPr>
          <w:rFonts w:cs="Times New Roman"/>
        </w:rPr>
      </w:pPr>
      <w:r>
        <w:rPr>
          <w:rFonts w:cs="Times New Roman" w:hint="eastAsia"/>
        </w:rPr>
        <w:t>被确定为学科带头人和学术骨干的，要结合每个人的情况，制定出长远发展规划和年度培养计划，报实验室行政管理办公室和科研业务办公室。</w:t>
      </w:r>
    </w:p>
    <w:p w14:paraId="086D7E87" w14:textId="77777777" w:rsidR="00E61A62" w:rsidRDefault="008545B6">
      <w:pPr>
        <w:pStyle w:val="af0"/>
        <w:numPr>
          <w:ilvl w:val="0"/>
          <w:numId w:val="2"/>
        </w:numPr>
        <w:ind w:firstLineChars="0"/>
        <w:rPr>
          <w:rFonts w:cs="Times New Roman"/>
        </w:rPr>
      </w:pPr>
      <w:r>
        <w:rPr>
          <w:rFonts w:cs="Times New Roman" w:hint="eastAsia"/>
        </w:rPr>
        <w:lastRenderedPageBreak/>
        <w:t>被确定为学科带头人和学术骨干的，由实验室主任根据有关规定进行聘任，颁发聘书。实验室与受聘者签订聘任合同，规定聘期及聘任双方的权利和义务。</w:t>
      </w:r>
    </w:p>
    <w:p w14:paraId="6B9BAA8D" w14:textId="77777777" w:rsidR="00E61A62" w:rsidRDefault="008545B6">
      <w:pPr>
        <w:pStyle w:val="2"/>
      </w:pPr>
      <w:bookmarkStart w:id="21" w:name="_Toc143384840"/>
      <w:r>
        <w:rPr>
          <w:rFonts w:hint="eastAsia"/>
        </w:rPr>
        <w:t>学科带头人及主要学术骨干人员考核评估</w:t>
      </w:r>
      <w:bookmarkEnd w:id="21"/>
    </w:p>
    <w:p w14:paraId="4DEAD530" w14:textId="77777777" w:rsidR="00E61A62" w:rsidRDefault="008545B6">
      <w:pPr>
        <w:pStyle w:val="af0"/>
        <w:numPr>
          <w:ilvl w:val="0"/>
          <w:numId w:val="2"/>
        </w:numPr>
        <w:ind w:firstLineChars="0"/>
        <w:rPr>
          <w:rFonts w:cs="Times New Roman"/>
        </w:rPr>
      </w:pPr>
      <w:r>
        <w:rPr>
          <w:rFonts w:cs="Times New Roman" w:hint="eastAsia"/>
        </w:rPr>
        <w:t>对学科带头人和学术骨干岗位实行考核评估制度。考核评估工作由科研业务办公室负责，实行双向考核评估制度，既考核学科带头人、学术骨干岗位职责履行情况，又考核实验室支持措施的落实情况。</w:t>
      </w:r>
    </w:p>
    <w:p w14:paraId="450176EB" w14:textId="77777777" w:rsidR="00E61A62" w:rsidRDefault="008545B6">
      <w:pPr>
        <w:pStyle w:val="af0"/>
        <w:numPr>
          <w:ilvl w:val="0"/>
          <w:numId w:val="2"/>
        </w:numPr>
        <w:ind w:firstLineChars="0"/>
        <w:rPr>
          <w:rFonts w:cs="Times New Roman"/>
        </w:rPr>
      </w:pPr>
      <w:r>
        <w:rPr>
          <w:rFonts w:cs="Times New Roman" w:hint="eastAsia"/>
        </w:rPr>
        <w:t>考核</w:t>
      </w:r>
      <w:proofErr w:type="gramStart"/>
      <w:r>
        <w:rPr>
          <w:rFonts w:cs="Times New Roman" w:hint="eastAsia"/>
        </w:rPr>
        <w:t>评估分</w:t>
      </w:r>
      <w:proofErr w:type="gramEnd"/>
      <w:r>
        <w:rPr>
          <w:rFonts w:cs="Times New Roman" w:hint="eastAsia"/>
        </w:rPr>
        <w:t>年度考核和聘期届满评估。年度考核每年度进行一次。聘期届满评估在</w:t>
      </w:r>
      <w:r>
        <w:rPr>
          <w:rFonts w:cs="Times New Roman" w:hint="eastAsia"/>
        </w:rPr>
        <w:t>5</w:t>
      </w:r>
      <w:r>
        <w:rPr>
          <w:rFonts w:cs="Times New Roman" w:hint="eastAsia"/>
        </w:rPr>
        <w:t>年聘期结束时进行，评估结果作为是否续聘的主要参考依据。</w:t>
      </w:r>
    </w:p>
    <w:p w14:paraId="643BDF19" w14:textId="77777777" w:rsidR="00E61A62" w:rsidRDefault="008545B6">
      <w:pPr>
        <w:pStyle w:val="af0"/>
        <w:numPr>
          <w:ilvl w:val="0"/>
          <w:numId w:val="2"/>
        </w:numPr>
        <w:ind w:firstLineChars="0"/>
        <w:rPr>
          <w:rFonts w:cs="Times New Roman"/>
        </w:rPr>
      </w:pPr>
      <w:r>
        <w:rPr>
          <w:rFonts w:cs="Times New Roman"/>
        </w:rPr>
        <w:t>考核或评估时，受聘人员须向</w:t>
      </w:r>
      <w:r>
        <w:rPr>
          <w:rFonts w:cs="Times New Roman" w:hint="eastAsia"/>
        </w:rPr>
        <w:t>实验室科研业务办公室</w:t>
      </w:r>
      <w:r>
        <w:rPr>
          <w:rFonts w:cs="Times New Roman"/>
        </w:rPr>
        <w:t>汇报年度</w:t>
      </w:r>
      <w:r>
        <w:rPr>
          <w:rFonts w:cs="Times New Roman" w:hint="eastAsia"/>
        </w:rPr>
        <w:t>(</w:t>
      </w:r>
      <w:r>
        <w:rPr>
          <w:rFonts w:cs="Times New Roman"/>
        </w:rPr>
        <w:t>或聘期</w:t>
      </w:r>
      <w:r>
        <w:rPr>
          <w:rFonts w:cs="Times New Roman" w:hint="eastAsia"/>
        </w:rPr>
        <w:t>)</w:t>
      </w:r>
      <w:r>
        <w:rPr>
          <w:rFonts w:cs="Times New Roman"/>
        </w:rPr>
        <w:t>工作进展情况，并提出下年度</w:t>
      </w:r>
      <w:r>
        <w:rPr>
          <w:rFonts w:cs="Times New Roman" w:hint="eastAsia"/>
        </w:rPr>
        <w:t>(</w:t>
      </w:r>
      <w:r>
        <w:rPr>
          <w:rFonts w:cs="Times New Roman"/>
        </w:rPr>
        <w:t>或聘期</w:t>
      </w:r>
      <w:r>
        <w:rPr>
          <w:rFonts w:cs="Times New Roman" w:hint="eastAsia"/>
        </w:rPr>
        <w:t>)</w:t>
      </w:r>
      <w:r>
        <w:rPr>
          <w:rFonts w:cs="Times New Roman"/>
        </w:rPr>
        <w:t>的工作目标，</w:t>
      </w:r>
      <w:r>
        <w:rPr>
          <w:rFonts w:cs="Times New Roman" w:hint="eastAsia"/>
        </w:rPr>
        <w:t>科研业务办公室</w:t>
      </w:r>
      <w:r>
        <w:rPr>
          <w:rFonts w:cs="Times New Roman"/>
        </w:rPr>
        <w:t>对受聘人员按确定的岗位职责进行考核。考核结果记入学科带头人、学术骨干业务档案。对做出突出贡献的进行嘉奖；对计划落实不力、连续两次考核不合格者，解除聘任合同。</w:t>
      </w:r>
    </w:p>
    <w:p w14:paraId="67EAB818" w14:textId="77777777" w:rsidR="00E61A62" w:rsidRDefault="008545B6">
      <w:pPr>
        <w:pStyle w:val="2"/>
      </w:pPr>
      <w:bookmarkStart w:id="22" w:name="_Toc143384841"/>
      <w:r>
        <w:rPr>
          <w:rFonts w:hint="eastAsia"/>
        </w:rPr>
        <w:t>附则</w:t>
      </w:r>
      <w:bookmarkEnd w:id="22"/>
    </w:p>
    <w:p w14:paraId="32A54DC8" w14:textId="77777777" w:rsidR="00E61A62" w:rsidRDefault="008545B6">
      <w:pPr>
        <w:pStyle w:val="af0"/>
        <w:numPr>
          <w:ilvl w:val="0"/>
          <w:numId w:val="2"/>
        </w:numPr>
        <w:ind w:firstLineChars="0"/>
        <w:rPr>
          <w:rFonts w:cs="Times New Roman"/>
          <w:szCs w:val="21"/>
        </w:rPr>
      </w:pPr>
      <w:r>
        <w:rPr>
          <w:rFonts w:cs="Times New Roman" w:hint="eastAsia"/>
          <w:szCs w:val="21"/>
        </w:rPr>
        <w:t>本制度由实验室</w:t>
      </w:r>
      <w:r>
        <w:rPr>
          <w:rFonts w:cs="Times New Roman" w:hint="eastAsia"/>
        </w:rPr>
        <w:t>科研业务</w:t>
      </w:r>
      <w:r>
        <w:rPr>
          <w:rFonts w:cs="Times New Roman" w:hint="eastAsia"/>
          <w:szCs w:val="21"/>
        </w:rPr>
        <w:t>办公室负责解释</w:t>
      </w:r>
      <w:r>
        <w:rPr>
          <w:rFonts w:ascii="宋体" w:hAnsi="宋体" w:cs="宋体" w:hint="eastAsia"/>
          <w:color w:val="000000"/>
          <w:szCs w:val="24"/>
          <w:shd w:val="clear" w:color="auto" w:fill="FFFFFF"/>
        </w:rPr>
        <w:t>，自办法公布之日开始实行。未尽事宜依据具体情况另行研究解决</w:t>
      </w:r>
      <w:r>
        <w:rPr>
          <w:rFonts w:cs="Times New Roman" w:hint="eastAsia"/>
          <w:szCs w:val="21"/>
        </w:rPr>
        <w:t>。</w:t>
      </w:r>
    </w:p>
    <w:p w14:paraId="0AA5BC10" w14:textId="77777777" w:rsidR="00E61A62" w:rsidRDefault="008545B6">
      <w:pPr>
        <w:spacing w:line="240" w:lineRule="auto"/>
        <w:ind w:firstLineChars="0" w:firstLine="0"/>
        <w:rPr>
          <w:rFonts w:cs="Times New Roman"/>
          <w:szCs w:val="21"/>
        </w:rPr>
      </w:pPr>
      <w:r>
        <w:rPr>
          <w:rFonts w:cs="Times New Roman"/>
          <w:szCs w:val="21"/>
        </w:rPr>
        <w:br w:type="page"/>
      </w:r>
    </w:p>
    <w:p w14:paraId="132C7374" w14:textId="77777777" w:rsidR="00E61A62" w:rsidRDefault="008545B6">
      <w:pPr>
        <w:pStyle w:val="1"/>
      </w:pPr>
      <w:bookmarkStart w:id="23" w:name="_Toc143384842"/>
      <w:bookmarkStart w:id="24" w:name="_Hlk142928494"/>
      <w:r>
        <w:rPr>
          <w:rFonts w:hint="eastAsia"/>
        </w:rPr>
        <w:lastRenderedPageBreak/>
        <w:t>实验室人员编制和职责</w:t>
      </w:r>
      <w:bookmarkEnd w:id="23"/>
      <w:r>
        <w:rPr>
          <w:rFonts w:hint="eastAsia"/>
        </w:rPr>
        <w:t>管理办法</w:t>
      </w:r>
    </w:p>
    <w:p w14:paraId="2B55E11D" w14:textId="77777777" w:rsidR="00E61A62" w:rsidRDefault="008545B6">
      <w:pPr>
        <w:pStyle w:val="2"/>
      </w:pPr>
      <w:bookmarkStart w:id="25" w:name="_Toc143384843"/>
      <w:r>
        <w:rPr>
          <w:rFonts w:hint="eastAsia"/>
        </w:rPr>
        <w:t>总则</w:t>
      </w:r>
      <w:bookmarkEnd w:id="25"/>
    </w:p>
    <w:p w14:paraId="18A9E350" w14:textId="77777777" w:rsidR="00E61A62" w:rsidRDefault="008545B6">
      <w:pPr>
        <w:pStyle w:val="af0"/>
        <w:numPr>
          <w:ilvl w:val="0"/>
          <w:numId w:val="7"/>
        </w:numPr>
        <w:spacing w:beforeLines="50" w:before="156" w:afterLines="50" w:after="156"/>
        <w:ind w:firstLineChars="0"/>
        <w:rPr>
          <w:rFonts w:ascii="宋体" w:hAnsi="宋体" w:cs="宋体"/>
          <w:szCs w:val="24"/>
        </w:rPr>
      </w:pPr>
      <w:r>
        <w:rPr>
          <w:rFonts w:ascii="宋体" w:hAnsi="宋体" w:cs="宋体" w:hint="eastAsia"/>
          <w:szCs w:val="24"/>
        </w:rPr>
        <w:t>为进一步规范和加强人畜共患传染病重症诊治全国重点实验室（以下简称：传染病全重）的建设和运行管理，服务国家战略科技力量建设，根据《全国重点实验室运行与管理办法》、《中华人民共和国教育法》、《中华人民共和国高等教育法》和《中华人民共和国劳动法》相关规定，结合华中科技大学同济医学院附属同济医院、华中科技大学和吉林大学实际情况，制定本</w:t>
      </w:r>
      <w:r>
        <w:rPr>
          <w:rFonts w:hint="eastAsia"/>
        </w:rPr>
        <w:t>管理办法</w:t>
      </w:r>
      <w:r>
        <w:rPr>
          <w:rFonts w:ascii="宋体" w:hAnsi="宋体" w:cs="宋体" w:hint="eastAsia"/>
          <w:szCs w:val="24"/>
        </w:rPr>
        <w:t>。</w:t>
      </w:r>
    </w:p>
    <w:p w14:paraId="48823C5E" w14:textId="77777777" w:rsidR="00E61A62" w:rsidRDefault="008545B6">
      <w:pPr>
        <w:pStyle w:val="af0"/>
        <w:numPr>
          <w:ilvl w:val="0"/>
          <w:numId w:val="7"/>
        </w:numPr>
        <w:spacing w:beforeLines="50" w:before="156" w:afterLines="50" w:after="156"/>
        <w:ind w:firstLineChars="0"/>
        <w:rPr>
          <w:rFonts w:ascii="宋体" w:hAnsi="宋体" w:cs="宋体"/>
          <w:szCs w:val="24"/>
        </w:rPr>
      </w:pPr>
      <w:r>
        <w:rPr>
          <w:rFonts w:ascii="宋体" w:hAnsi="宋体" w:cs="宋体" w:hint="eastAsia"/>
          <w:szCs w:val="24"/>
        </w:rPr>
        <w:t xml:space="preserve"> 根据国务院办公厅转发的人事部《关于在事业单位试行人员聘用制度的意见》（国办发[2002]35号）和中共中央组织部、人事部、教育部颁发的《关于深化高等学校人事制度改革的实施意见》（人发[2000]59号）有关“改革固定用人制度，破除职务终身制和人才单位所有制”等一系列规定精神，学校对从事实验室科研工作的人员以及其他科研服务的相关技术人员实行职务聘任制度。</w:t>
      </w:r>
    </w:p>
    <w:p w14:paraId="4752C6DA" w14:textId="77777777" w:rsidR="00E61A62" w:rsidRDefault="008545B6">
      <w:pPr>
        <w:pStyle w:val="af0"/>
        <w:numPr>
          <w:ilvl w:val="0"/>
          <w:numId w:val="7"/>
        </w:numPr>
        <w:spacing w:beforeLines="50" w:before="156" w:afterLines="50" w:after="156"/>
        <w:ind w:firstLineChars="0"/>
        <w:rPr>
          <w:rFonts w:ascii="宋体" w:hAnsi="宋体" w:cs="宋体"/>
          <w:szCs w:val="24"/>
        </w:rPr>
      </w:pPr>
      <w:r>
        <w:rPr>
          <w:rFonts w:ascii="宋体" w:hAnsi="宋体" w:cs="宋体" w:hint="eastAsia"/>
          <w:szCs w:val="24"/>
        </w:rPr>
        <w:t xml:space="preserve"> 制定本章程的指导思想是：认真贯彻科教兴国战略，以加强实验室科研队伍建设、合理配置人力资源、优化内部人员结构、提高科研水平和服务社会为核心，进一步改革用人制度，理顺管理体制，强化竞争激励机制，保障实验室工作人员的合法权益，为全国重点实验室工作的顺利推进，提供人事制度方面的保障。</w:t>
      </w:r>
    </w:p>
    <w:p w14:paraId="4DA377D4" w14:textId="77777777" w:rsidR="00E61A62" w:rsidRDefault="008545B6">
      <w:pPr>
        <w:pStyle w:val="af0"/>
        <w:numPr>
          <w:ilvl w:val="0"/>
          <w:numId w:val="7"/>
        </w:numPr>
        <w:spacing w:beforeLines="50" w:before="156" w:afterLines="50" w:after="156"/>
        <w:ind w:firstLineChars="0"/>
        <w:rPr>
          <w:rFonts w:ascii="宋体" w:hAnsi="宋体" w:cs="宋体"/>
          <w:szCs w:val="24"/>
        </w:rPr>
      </w:pPr>
      <w:r>
        <w:rPr>
          <w:rFonts w:ascii="宋体" w:hAnsi="宋体" w:cs="宋体" w:hint="eastAsia"/>
          <w:szCs w:val="24"/>
        </w:rPr>
        <w:t>本章程适用于实验室工作人员，</w:t>
      </w:r>
      <w:proofErr w:type="gramStart"/>
      <w:r>
        <w:rPr>
          <w:rFonts w:ascii="宋体" w:hAnsi="宋体" w:cs="宋体" w:hint="eastAsia"/>
          <w:szCs w:val="24"/>
        </w:rPr>
        <w:t>包括双聘人员</w:t>
      </w:r>
      <w:proofErr w:type="gramEnd"/>
      <w:r>
        <w:rPr>
          <w:rFonts w:ascii="宋体" w:hAnsi="宋体" w:cs="宋体" w:hint="eastAsia"/>
          <w:szCs w:val="24"/>
        </w:rPr>
        <w:t>、专职科研人员、访问学者、管理人员、科研助理、平台管理技师、大型设备维护工程师、临床研究助理、博士后。</w:t>
      </w:r>
    </w:p>
    <w:p w14:paraId="1338E9AB" w14:textId="77777777" w:rsidR="00E61A62" w:rsidRDefault="008545B6">
      <w:pPr>
        <w:pStyle w:val="2"/>
      </w:pPr>
      <w:bookmarkStart w:id="26" w:name="_Toc143384844"/>
      <w:r>
        <w:rPr>
          <w:rFonts w:hint="eastAsia"/>
        </w:rPr>
        <w:lastRenderedPageBreak/>
        <w:t>实验室人员编制</w:t>
      </w:r>
      <w:bookmarkEnd w:id="26"/>
    </w:p>
    <w:p w14:paraId="0968FCF2"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实验室人员由固定人员和流动人员组成。固定人员应是大学聘用的聘期2年以上的全职人员，原则上应全职在实验室工作。固定人员包括研究人员、技术人员和管理人员，一般规模不少于150人。流动人员包括访问学者、博士后研究人员等。实验室要加大流动人员规模，注重吸引国内外优秀博士后研究人员等青年人才，并通过聘用合同明确工作职责和任务、聘期及在岗工作时间等。</w:t>
      </w:r>
    </w:p>
    <w:p w14:paraId="1BBC8FC1"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主管部门根据实验室规模、任务和特点核定人员总数，其中固定人员的比例一般不超过研究人员总数的80%，以保证一定数量的客座人员和流动人员在实验室工作。</w:t>
      </w:r>
    </w:p>
    <w:p w14:paraId="2BE3AFAA"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实验室固定人员以科学研究和人才培养为主要任务，根据研究方向组成相应的团队，鼓励从事有重大科学价值的研究和以各种形式参与人才培养工作。鼓励固定人员之间以及与客座研究人员之间合作研究，促进学科的交叉与渗透。</w:t>
      </w:r>
    </w:p>
    <w:p w14:paraId="58D6CA59"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实验室人员实行聘任制。骨干人员由重点实验室主任聘任；其余固定人员和流动人员由骨干人员聘任，实验室主任核准。</w:t>
      </w:r>
    </w:p>
    <w:p w14:paraId="431D9E03"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实验室客座研究人员是研究工作的重要力量，实验室通过开放基金课题等渠道吸引客座人员来实验室工作，并为他们提供必要的工作条件，创造良好的研究环境。实验室鼓励邀请国内外知名学者来实验室合作研究，提高实验室的国际化程度和研究水平。</w:t>
      </w:r>
    </w:p>
    <w:p w14:paraId="62439F39"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实验室的管理人员主要完成实验室的日常行政管理事务。</w:t>
      </w:r>
    </w:p>
    <w:p w14:paraId="57402825"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实验室科研助理、平台管理技师、大型设备维护工程师、临床研究助理以管理实验仪器设备、执行日常的操作与维护为主要任务，保证实验室正常运行和开放，同时参加部分研究工作。</w:t>
      </w:r>
    </w:p>
    <w:p w14:paraId="5350F67F" w14:textId="77777777" w:rsidR="00E61A62" w:rsidRDefault="008545B6">
      <w:pPr>
        <w:pStyle w:val="2"/>
      </w:pPr>
      <w:bookmarkStart w:id="27" w:name="_Toc143384845"/>
      <w:r>
        <w:rPr>
          <w:rFonts w:hint="eastAsia"/>
        </w:rPr>
        <w:lastRenderedPageBreak/>
        <w:t>固定人员职责</w:t>
      </w:r>
      <w:bookmarkEnd w:id="27"/>
    </w:p>
    <w:p w14:paraId="640D44EB"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实验室主任专职、全时在实验室工作。其职责主要包括：负责实验室各种发展规划、工作计划、规章制度的制定；负责实验室日常管理，完成上级部门和学校安排的各项工作，保证实验室正常运行；依据管理制度进行严格管理；负责实验室经费管理，根据重点实验室经费管理有关规定安排实验室经费的使用。</w:t>
      </w:r>
    </w:p>
    <w:p w14:paraId="6C19E2F4"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设置学术委员会和学术委员会主任。学术委员会是重点实验室的学术指导机构，职责是审议重点实验室的目标、研究方向、重大学术活动、年度工作计划和总结。学术委员会会议每年至少召开一次，每次实到人数不少于三分之二。</w:t>
      </w:r>
    </w:p>
    <w:p w14:paraId="3824A6F3"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实验室副主任的职责包括：协助、配合主任进行组织管理工作，协调落实实验室的工作计划和规划，安排、督促科技人员开展科研工作，并进行阶段工作考核。</w:t>
      </w:r>
    </w:p>
    <w:p w14:paraId="712578F0"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实验室研究人员职责主要包括：</w:t>
      </w:r>
    </w:p>
    <w:p w14:paraId="459D8606" w14:textId="77777777" w:rsidR="00E61A62" w:rsidRDefault="008545B6">
      <w:pPr>
        <w:pStyle w:val="af0"/>
        <w:numPr>
          <w:ilvl w:val="1"/>
          <w:numId w:val="8"/>
        </w:numPr>
        <w:ind w:firstLineChars="0"/>
        <w:rPr>
          <w:rFonts w:ascii="宋体" w:hAnsi="宋体" w:cs="宋体"/>
          <w:color w:val="000000"/>
          <w:szCs w:val="24"/>
          <w:shd w:val="clear" w:color="auto" w:fill="FFFFFF"/>
        </w:rPr>
      </w:pPr>
      <w:r>
        <w:rPr>
          <w:rFonts w:ascii="宋体" w:hAnsi="宋体" w:cs="宋体" w:hint="eastAsia"/>
          <w:color w:val="333333"/>
          <w:szCs w:val="24"/>
        </w:rPr>
        <w:t>实验室</w:t>
      </w:r>
      <w:r>
        <w:rPr>
          <w:rFonts w:ascii="宋体" w:hAnsi="宋体" w:cs="宋体" w:hint="eastAsia"/>
          <w:szCs w:val="24"/>
        </w:rPr>
        <w:t>研究</w:t>
      </w:r>
      <w:r>
        <w:rPr>
          <w:rFonts w:ascii="宋体" w:hAnsi="宋体" w:cs="宋体" w:hint="eastAsia"/>
          <w:color w:val="333333"/>
          <w:szCs w:val="24"/>
        </w:rPr>
        <w:t>人员以学术研究为主，</w:t>
      </w:r>
      <w:r>
        <w:rPr>
          <w:rFonts w:ascii="宋体" w:hAnsi="宋体" w:cs="宋体" w:hint="eastAsia"/>
          <w:color w:val="000000"/>
          <w:szCs w:val="24"/>
          <w:shd w:val="clear" w:color="auto" w:fill="FFFFFF"/>
        </w:rPr>
        <w:t>围绕实验室的研究方向和内容积极申报科研课题、开展科研与交流活动，主动为实验室提供个人的获奖成果、发表论文、出版论著、专利等相关材料，协助进行实验室的其他工作等。</w:t>
      </w:r>
    </w:p>
    <w:p w14:paraId="472B7151" w14:textId="77777777" w:rsidR="00E61A62" w:rsidRDefault="008545B6">
      <w:pPr>
        <w:pStyle w:val="af0"/>
        <w:numPr>
          <w:ilvl w:val="1"/>
          <w:numId w:val="8"/>
        </w:numPr>
        <w:ind w:firstLineChars="0"/>
        <w:rPr>
          <w:rFonts w:ascii="宋体" w:hAnsi="宋体" w:cs="宋体"/>
          <w:color w:val="000000"/>
          <w:szCs w:val="24"/>
          <w:shd w:val="clear" w:color="auto" w:fill="FFFFFF"/>
        </w:rPr>
      </w:pPr>
      <w:r>
        <w:rPr>
          <w:rFonts w:ascii="宋体" w:hAnsi="宋体" w:cs="宋体" w:hint="eastAsia"/>
          <w:color w:val="000000"/>
          <w:szCs w:val="24"/>
          <w:shd w:val="clear" w:color="auto" w:fill="FFFFFF"/>
        </w:rPr>
        <w:t>实验室研究人员需积极申报国家自然科学基金等国家级科研项目。原则上固定人员都必须参与每年项目申报工作。</w:t>
      </w:r>
    </w:p>
    <w:p w14:paraId="68A701CC" w14:textId="77777777" w:rsidR="00E61A62" w:rsidRDefault="008545B6">
      <w:pPr>
        <w:pStyle w:val="af0"/>
        <w:numPr>
          <w:ilvl w:val="1"/>
          <w:numId w:val="8"/>
        </w:numPr>
        <w:ind w:firstLineChars="0"/>
        <w:rPr>
          <w:rFonts w:ascii="宋体" w:hAnsi="宋体" w:cs="宋体"/>
          <w:color w:val="000000"/>
          <w:szCs w:val="24"/>
          <w:shd w:val="clear" w:color="auto" w:fill="FFFFFF"/>
        </w:rPr>
      </w:pPr>
      <w:r>
        <w:rPr>
          <w:rFonts w:ascii="宋体" w:hAnsi="宋体" w:cs="宋体" w:hint="eastAsia"/>
          <w:color w:val="000000"/>
          <w:szCs w:val="24"/>
          <w:shd w:val="clear" w:color="auto" w:fill="FFFFFF"/>
        </w:rPr>
        <w:t>实验室</w:t>
      </w:r>
      <w:r>
        <w:rPr>
          <w:rFonts w:ascii="宋体" w:hAnsi="宋体" w:cs="宋体" w:hint="eastAsia"/>
          <w:szCs w:val="24"/>
        </w:rPr>
        <w:t>研究</w:t>
      </w:r>
      <w:r>
        <w:rPr>
          <w:rFonts w:ascii="宋体" w:hAnsi="宋体" w:cs="宋体" w:hint="eastAsia"/>
          <w:color w:val="000000"/>
          <w:szCs w:val="24"/>
          <w:shd w:val="clear" w:color="auto" w:fill="FFFFFF"/>
        </w:rPr>
        <w:t>人员以专著、论文等形式发表的研究成果均应署实验室名称，申报项目、申请专利、转让技术成果、申报奖励等按有关规定办理。</w:t>
      </w:r>
    </w:p>
    <w:p w14:paraId="69FCD2FD" w14:textId="77777777" w:rsidR="00E61A62" w:rsidRDefault="008545B6">
      <w:pPr>
        <w:pStyle w:val="af0"/>
        <w:numPr>
          <w:ilvl w:val="1"/>
          <w:numId w:val="8"/>
        </w:numPr>
        <w:ind w:firstLineChars="0"/>
        <w:rPr>
          <w:rFonts w:ascii="宋体" w:hAnsi="宋体" w:cs="宋体"/>
          <w:color w:val="000000"/>
          <w:szCs w:val="24"/>
          <w:shd w:val="clear" w:color="auto" w:fill="FFFFFF"/>
        </w:rPr>
      </w:pPr>
      <w:r>
        <w:rPr>
          <w:rFonts w:ascii="宋体" w:hAnsi="宋体" w:cs="宋体" w:hint="eastAsia"/>
          <w:color w:val="333333"/>
          <w:szCs w:val="24"/>
        </w:rPr>
        <w:t>积极承担研究生、本科生的教学工作。</w:t>
      </w:r>
    </w:p>
    <w:p w14:paraId="2337129F" w14:textId="77777777" w:rsidR="00E61A62" w:rsidRDefault="008545B6">
      <w:pPr>
        <w:pStyle w:val="af0"/>
        <w:numPr>
          <w:ilvl w:val="1"/>
          <w:numId w:val="8"/>
        </w:numPr>
        <w:ind w:firstLineChars="0"/>
        <w:rPr>
          <w:rFonts w:ascii="宋体" w:hAnsi="宋体" w:cs="宋体"/>
          <w:color w:val="000000"/>
          <w:szCs w:val="24"/>
          <w:shd w:val="clear" w:color="auto" w:fill="FFFFFF"/>
        </w:rPr>
      </w:pPr>
      <w:r>
        <w:rPr>
          <w:rFonts w:ascii="宋体" w:hAnsi="宋体" w:cs="宋体" w:hint="eastAsia"/>
          <w:color w:val="000000"/>
          <w:szCs w:val="24"/>
          <w:shd w:val="clear" w:color="auto" w:fill="FFFFFF"/>
        </w:rPr>
        <w:t>所有实验室固定人员应履行实验室人员的义务和责任。</w:t>
      </w:r>
    </w:p>
    <w:p w14:paraId="12D22805" w14:textId="77777777" w:rsidR="00E61A62" w:rsidRDefault="008545B6">
      <w:pPr>
        <w:pStyle w:val="af0"/>
        <w:numPr>
          <w:ilvl w:val="1"/>
          <w:numId w:val="8"/>
        </w:numPr>
        <w:ind w:firstLineChars="0"/>
        <w:rPr>
          <w:rFonts w:ascii="宋体" w:hAnsi="宋体" w:cs="宋体"/>
          <w:color w:val="000000"/>
          <w:szCs w:val="24"/>
          <w:shd w:val="clear" w:color="auto" w:fill="FFFFFF"/>
        </w:rPr>
      </w:pPr>
      <w:r>
        <w:rPr>
          <w:rFonts w:ascii="宋体" w:hAnsi="宋体" w:cs="宋体" w:hint="eastAsia"/>
          <w:color w:val="000000"/>
          <w:szCs w:val="24"/>
          <w:shd w:val="clear" w:color="auto" w:fill="FFFFFF"/>
        </w:rPr>
        <w:t>实验室固定人员必须遵守实验室制订的各项规章制度。</w:t>
      </w:r>
    </w:p>
    <w:p w14:paraId="2355FB85"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实验室秘书及管理人员，协助主任进行实验室日常事务的处理。其职责主要包括：</w:t>
      </w:r>
    </w:p>
    <w:p w14:paraId="349EDD88" w14:textId="77777777" w:rsidR="00E61A62" w:rsidRDefault="008545B6">
      <w:pPr>
        <w:pStyle w:val="af0"/>
        <w:numPr>
          <w:ilvl w:val="0"/>
          <w:numId w:val="9"/>
        </w:numPr>
        <w:ind w:firstLineChars="0"/>
        <w:rPr>
          <w:rFonts w:ascii="宋体" w:hAnsi="宋体" w:cs="宋体"/>
          <w:color w:val="333333"/>
          <w:szCs w:val="24"/>
        </w:rPr>
      </w:pPr>
      <w:r>
        <w:rPr>
          <w:rFonts w:ascii="宋体" w:hAnsi="宋体" w:cs="宋体" w:hint="eastAsia"/>
          <w:color w:val="333333"/>
          <w:szCs w:val="24"/>
        </w:rPr>
        <w:lastRenderedPageBreak/>
        <w:t>落实实验室主任安排的各项工作；</w:t>
      </w:r>
    </w:p>
    <w:p w14:paraId="4DA5776F" w14:textId="77777777" w:rsidR="00E61A62" w:rsidRDefault="008545B6">
      <w:pPr>
        <w:pStyle w:val="af0"/>
        <w:numPr>
          <w:ilvl w:val="0"/>
          <w:numId w:val="9"/>
        </w:numPr>
        <w:ind w:firstLineChars="0"/>
        <w:rPr>
          <w:rFonts w:ascii="宋体" w:hAnsi="宋体" w:cs="宋体"/>
          <w:color w:val="333333"/>
          <w:szCs w:val="24"/>
        </w:rPr>
      </w:pPr>
      <w:r>
        <w:rPr>
          <w:rFonts w:ascii="宋体" w:hAnsi="宋体" w:cs="宋体" w:hint="eastAsia"/>
          <w:color w:val="333333"/>
          <w:szCs w:val="24"/>
        </w:rPr>
        <w:t>做好医院、学校、上级部门与实验室之间的沟通、联络工作；</w:t>
      </w:r>
    </w:p>
    <w:p w14:paraId="5FE3ACAC" w14:textId="77777777" w:rsidR="00E61A62" w:rsidRDefault="008545B6">
      <w:pPr>
        <w:pStyle w:val="af0"/>
        <w:numPr>
          <w:ilvl w:val="0"/>
          <w:numId w:val="9"/>
        </w:numPr>
        <w:ind w:firstLineChars="0"/>
        <w:rPr>
          <w:rFonts w:ascii="宋体" w:hAnsi="宋体" w:cs="宋体"/>
          <w:color w:val="333333"/>
          <w:szCs w:val="24"/>
        </w:rPr>
      </w:pPr>
      <w:r>
        <w:rPr>
          <w:rFonts w:ascii="宋体" w:hAnsi="宋体" w:cs="宋体" w:hint="eastAsia"/>
          <w:color w:val="333333"/>
          <w:szCs w:val="24"/>
        </w:rPr>
        <w:t>在规定时间内高质量完成医院、学校、上级部门所安排的各项任务；</w:t>
      </w:r>
    </w:p>
    <w:p w14:paraId="3C642A09" w14:textId="77777777" w:rsidR="00E61A62" w:rsidRDefault="008545B6">
      <w:pPr>
        <w:pStyle w:val="af0"/>
        <w:numPr>
          <w:ilvl w:val="0"/>
          <w:numId w:val="9"/>
        </w:numPr>
        <w:ind w:firstLineChars="0"/>
        <w:rPr>
          <w:rFonts w:ascii="宋体" w:hAnsi="宋体" w:cs="宋体"/>
          <w:color w:val="333333"/>
          <w:szCs w:val="24"/>
        </w:rPr>
      </w:pPr>
      <w:r>
        <w:rPr>
          <w:rFonts w:ascii="宋体" w:hAnsi="宋体" w:cs="宋体" w:hint="eastAsia"/>
          <w:color w:val="333333"/>
          <w:szCs w:val="24"/>
        </w:rPr>
        <w:t>对实验室的科学研究、成果推广和转化、学术交流等工作进行综合协调；</w:t>
      </w:r>
    </w:p>
    <w:p w14:paraId="69AD7628" w14:textId="77777777" w:rsidR="00E61A62" w:rsidRDefault="008545B6">
      <w:pPr>
        <w:pStyle w:val="af0"/>
        <w:numPr>
          <w:ilvl w:val="0"/>
          <w:numId w:val="9"/>
        </w:numPr>
        <w:ind w:firstLineChars="0"/>
        <w:rPr>
          <w:rFonts w:ascii="宋体" w:hAnsi="宋体" w:cs="宋体"/>
          <w:color w:val="333333"/>
          <w:szCs w:val="24"/>
        </w:rPr>
      </w:pPr>
      <w:r>
        <w:rPr>
          <w:rFonts w:ascii="宋体" w:hAnsi="宋体" w:cs="宋体" w:hint="eastAsia"/>
          <w:color w:val="333333"/>
          <w:szCs w:val="24"/>
        </w:rPr>
        <w:t>做好实验室资料收集、档案管理、年度统计等工作。</w:t>
      </w:r>
    </w:p>
    <w:p w14:paraId="3E9AC309" w14:textId="77777777" w:rsidR="00E61A62" w:rsidRDefault="008545B6">
      <w:pPr>
        <w:pStyle w:val="af0"/>
        <w:numPr>
          <w:ilvl w:val="0"/>
          <w:numId w:val="9"/>
        </w:numPr>
        <w:ind w:firstLineChars="0"/>
        <w:rPr>
          <w:rFonts w:ascii="宋体" w:hAnsi="宋体" w:cs="宋体"/>
          <w:color w:val="333333"/>
          <w:szCs w:val="24"/>
        </w:rPr>
      </w:pPr>
      <w:r>
        <w:rPr>
          <w:rFonts w:ascii="宋体" w:hAnsi="宋体" w:cs="宋体" w:hint="eastAsia"/>
          <w:color w:val="333333"/>
          <w:szCs w:val="24"/>
        </w:rPr>
        <w:t>负责仪器设备的日常管理和维护工作，为科研教学服务，保证实验室的日常运行。</w:t>
      </w:r>
    </w:p>
    <w:p w14:paraId="5238F654" w14:textId="77777777" w:rsidR="00E61A62" w:rsidRDefault="008545B6">
      <w:pPr>
        <w:pStyle w:val="af0"/>
        <w:numPr>
          <w:ilvl w:val="0"/>
          <w:numId w:val="9"/>
        </w:numPr>
        <w:ind w:firstLineChars="0"/>
        <w:rPr>
          <w:rFonts w:ascii="宋体" w:hAnsi="宋体" w:cs="宋体"/>
          <w:color w:val="333333"/>
          <w:szCs w:val="24"/>
        </w:rPr>
      </w:pPr>
      <w:r>
        <w:rPr>
          <w:rFonts w:ascii="宋体" w:hAnsi="宋体" w:cs="宋体" w:hint="eastAsia"/>
          <w:color w:val="333333"/>
          <w:szCs w:val="24"/>
        </w:rPr>
        <w:t>参加部分科研工作。</w:t>
      </w:r>
    </w:p>
    <w:p w14:paraId="6E4EC7FC" w14:textId="77777777" w:rsidR="00E61A62" w:rsidRDefault="008545B6">
      <w:pPr>
        <w:ind w:left="880" w:firstLineChars="0" w:firstLine="0"/>
        <w:rPr>
          <w:rFonts w:ascii="宋体" w:hAnsi="宋体" w:cs="宋体"/>
          <w:color w:val="000000"/>
          <w:szCs w:val="24"/>
          <w:shd w:val="clear" w:color="auto" w:fill="FFFFFF"/>
        </w:rPr>
      </w:pPr>
      <w:r>
        <w:rPr>
          <w:rFonts w:ascii="宋体" w:hAnsi="宋体" w:cs="宋体" w:hint="eastAsia"/>
          <w:color w:val="000000"/>
          <w:szCs w:val="24"/>
          <w:shd w:val="clear" w:color="auto" w:fill="FFFFFF"/>
        </w:rPr>
        <w:t>其他人员须服从实验室的统一管理，依据实验室的需要开展工作。</w:t>
      </w:r>
    </w:p>
    <w:p w14:paraId="5F5AF5B9" w14:textId="77777777" w:rsidR="00E61A62" w:rsidRDefault="008545B6">
      <w:pPr>
        <w:pStyle w:val="2"/>
      </w:pPr>
      <w:bookmarkStart w:id="28" w:name="_Toc143384846"/>
      <w:r>
        <w:rPr>
          <w:rFonts w:hint="eastAsia"/>
        </w:rPr>
        <w:t>实验室固定人员权力</w:t>
      </w:r>
      <w:bookmarkEnd w:id="28"/>
    </w:p>
    <w:p w14:paraId="3F9198B1"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实验室固定人员享有以下基本权利：</w:t>
      </w:r>
    </w:p>
    <w:p w14:paraId="4F9B9A03" w14:textId="77777777" w:rsidR="00E61A62" w:rsidRDefault="008545B6">
      <w:pPr>
        <w:pStyle w:val="af0"/>
        <w:numPr>
          <w:ilvl w:val="1"/>
          <w:numId w:val="10"/>
        </w:numPr>
        <w:ind w:firstLineChars="0"/>
        <w:rPr>
          <w:rFonts w:ascii="宋体" w:hAnsi="宋体" w:cs="宋体"/>
          <w:color w:val="333333"/>
          <w:szCs w:val="24"/>
        </w:rPr>
      </w:pPr>
      <w:r>
        <w:rPr>
          <w:rFonts w:ascii="宋体" w:hAnsi="宋体" w:cs="宋体" w:hint="eastAsia"/>
          <w:color w:val="333333"/>
          <w:szCs w:val="24"/>
        </w:rPr>
        <w:t>对实验室管理和发展的知情权、建议权、监督权和参与权；</w:t>
      </w:r>
    </w:p>
    <w:p w14:paraId="1F704B85" w14:textId="77777777" w:rsidR="00E61A62" w:rsidRDefault="008545B6">
      <w:pPr>
        <w:pStyle w:val="af0"/>
        <w:numPr>
          <w:ilvl w:val="1"/>
          <w:numId w:val="10"/>
        </w:numPr>
        <w:ind w:firstLineChars="0"/>
        <w:rPr>
          <w:rFonts w:ascii="宋体" w:hAnsi="宋体" w:cs="宋体"/>
          <w:color w:val="333333"/>
          <w:szCs w:val="24"/>
        </w:rPr>
      </w:pPr>
      <w:r>
        <w:rPr>
          <w:rFonts w:ascii="宋体" w:hAnsi="宋体" w:cs="宋体" w:hint="eastAsia"/>
          <w:color w:val="333333"/>
          <w:szCs w:val="24"/>
        </w:rPr>
        <w:t>对实验室仪器设备及办公设备（主要指计算机、复印机、传真机、打印机等，设备使用相关费用按实验室规章制度执行）的使用权；</w:t>
      </w:r>
    </w:p>
    <w:p w14:paraId="320DEC68" w14:textId="77777777" w:rsidR="00E61A62" w:rsidRDefault="008545B6">
      <w:pPr>
        <w:pStyle w:val="af0"/>
        <w:numPr>
          <w:ilvl w:val="1"/>
          <w:numId w:val="10"/>
        </w:numPr>
        <w:ind w:firstLineChars="0"/>
        <w:rPr>
          <w:rFonts w:ascii="宋体" w:hAnsi="宋体" w:cs="宋体"/>
          <w:color w:val="333333"/>
          <w:szCs w:val="24"/>
        </w:rPr>
      </w:pPr>
      <w:r>
        <w:rPr>
          <w:rFonts w:ascii="宋体" w:hAnsi="宋体" w:cs="宋体" w:hint="eastAsia"/>
          <w:color w:val="333333"/>
          <w:szCs w:val="24"/>
        </w:rPr>
        <w:t>在实验室中开展与实验室研究方向和内容相关的科研工作；</w:t>
      </w:r>
    </w:p>
    <w:p w14:paraId="5B33295F" w14:textId="77777777" w:rsidR="00E61A62" w:rsidRDefault="008545B6">
      <w:pPr>
        <w:pStyle w:val="af0"/>
        <w:numPr>
          <w:ilvl w:val="1"/>
          <w:numId w:val="10"/>
        </w:numPr>
        <w:ind w:firstLineChars="0"/>
        <w:rPr>
          <w:rFonts w:ascii="宋体" w:hAnsi="宋体" w:cs="宋体"/>
          <w:color w:val="333333"/>
          <w:szCs w:val="24"/>
        </w:rPr>
      </w:pPr>
      <w:r>
        <w:rPr>
          <w:rFonts w:ascii="宋体" w:hAnsi="宋体" w:cs="宋体" w:hint="eastAsia"/>
          <w:color w:val="333333"/>
          <w:szCs w:val="24"/>
        </w:rPr>
        <w:t>申请实验室开放课题；</w:t>
      </w:r>
    </w:p>
    <w:p w14:paraId="54C70850" w14:textId="77777777" w:rsidR="00E61A62" w:rsidRDefault="008545B6">
      <w:pPr>
        <w:pStyle w:val="af0"/>
        <w:numPr>
          <w:ilvl w:val="1"/>
          <w:numId w:val="10"/>
        </w:numPr>
        <w:ind w:firstLineChars="0"/>
        <w:rPr>
          <w:rFonts w:ascii="宋体" w:hAnsi="宋体" w:cs="宋体"/>
          <w:color w:val="333333"/>
          <w:szCs w:val="24"/>
        </w:rPr>
      </w:pPr>
      <w:r>
        <w:rPr>
          <w:rFonts w:ascii="宋体" w:hAnsi="宋体" w:cs="宋体" w:hint="eastAsia"/>
          <w:color w:val="333333"/>
          <w:szCs w:val="24"/>
        </w:rPr>
        <w:t>以实验室名义的获奖成果、授权专利、发表论文、出版著作、成果推广与转化、技术转让等获得实验室科研后补助经费支持；</w:t>
      </w:r>
    </w:p>
    <w:p w14:paraId="7296C6FE" w14:textId="77777777" w:rsidR="00E61A62" w:rsidRDefault="008545B6">
      <w:pPr>
        <w:pStyle w:val="af0"/>
        <w:numPr>
          <w:ilvl w:val="1"/>
          <w:numId w:val="10"/>
        </w:numPr>
        <w:ind w:firstLineChars="0"/>
        <w:rPr>
          <w:rFonts w:ascii="宋体" w:hAnsi="宋体" w:cs="宋体"/>
          <w:color w:val="333333"/>
          <w:szCs w:val="24"/>
        </w:rPr>
      </w:pPr>
      <w:r>
        <w:rPr>
          <w:rFonts w:ascii="宋体" w:hAnsi="宋体" w:cs="宋体" w:hint="eastAsia"/>
          <w:color w:val="333333"/>
          <w:szCs w:val="24"/>
        </w:rPr>
        <w:t>为实验室进行工作，获得相应经费支持的权利和待遇；</w:t>
      </w:r>
    </w:p>
    <w:p w14:paraId="1D5CE7A0" w14:textId="77777777" w:rsidR="00E61A62" w:rsidRDefault="008545B6">
      <w:pPr>
        <w:pStyle w:val="af0"/>
        <w:numPr>
          <w:ilvl w:val="1"/>
          <w:numId w:val="10"/>
        </w:numPr>
        <w:ind w:firstLineChars="0"/>
        <w:rPr>
          <w:rFonts w:ascii="宋体" w:hAnsi="宋体" w:cs="宋体"/>
          <w:color w:val="333333"/>
          <w:szCs w:val="24"/>
        </w:rPr>
      </w:pPr>
      <w:r>
        <w:rPr>
          <w:rFonts w:ascii="宋体" w:hAnsi="宋体" w:cs="宋体" w:hint="eastAsia"/>
          <w:color w:val="333333"/>
          <w:szCs w:val="24"/>
        </w:rPr>
        <w:t>依据实验室规定，获得相应的奖金和津贴；</w:t>
      </w:r>
    </w:p>
    <w:p w14:paraId="102EA797" w14:textId="77777777" w:rsidR="00E61A62" w:rsidRDefault="008545B6">
      <w:pPr>
        <w:pStyle w:val="af0"/>
        <w:numPr>
          <w:ilvl w:val="1"/>
          <w:numId w:val="10"/>
        </w:numPr>
        <w:ind w:firstLineChars="0"/>
        <w:rPr>
          <w:rFonts w:ascii="宋体" w:hAnsi="宋体" w:cs="宋体"/>
          <w:color w:val="333333"/>
          <w:szCs w:val="24"/>
        </w:rPr>
      </w:pPr>
      <w:r>
        <w:rPr>
          <w:rFonts w:ascii="宋体" w:hAnsi="宋体" w:cs="宋体" w:hint="eastAsia"/>
          <w:color w:val="333333"/>
          <w:szCs w:val="24"/>
        </w:rPr>
        <w:t>根据实验室的需要和安排，参加国内外学术交流活动，邀请国内外专家来实验室进行短期访问或学术交流的权力。</w:t>
      </w:r>
    </w:p>
    <w:p w14:paraId="68E003C0"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对实验室科学研究、管理和建设有突出贡献的实验室固定人员，实验室将予以特殊奖励。</w:t>
      </w:r>
    </w:p>
    <w:p w14:paraId="74FCC9EB" w14:textId="77777777" w:rsidR="00E61A62" w:rsidRDefault="008545B6">
      <w:pPr>
        <w:pStyle w:val="2"/>
      </w:pPr>
      <w:bookmarkStart w:id="29" w:name="_Toc143384847"/>
      <w:r>
        <w:rPr>
          <w:rFonts w:hint="eastAsia"/>
        </w:rPr>
        <w:lastRenderedPageBreak/>
        <w:t>实验室客座研究人员、博士后研究人员职责</w:t>
      </w:r>
      <w:bookmarkEnd w:id="29"/>
    </w:p>
    <w:p w14:paraId="20DB2F2A"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本实验室欢迎校内外科技工作者到本实验室从事客座研究或者博士后研究。申请者应事先查阅“人畜共患传染病重症诊治全国重点实验室简介”、“人畜共患传染病重症诊治全国重点实验室规章制度”，了解本实验室的性质、研究方向、开放基金申请办法及各项规章制度。</w:t>
      </w:r>
    </w:p>
    <w:p w14:paraId="13AD1C3A"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课题申请获得批准的客座研究人员应按计划来本实验室开展工作，课题负责人应及时向实验室通报课题研究进展情况，并按时提交年度工作报告和课题完成后的研究工作总结报告及有关技术资料的归档工作。</w:t>
      </w:r>
    </w:p>
    <w:p w14:paraId="732098DC"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全体客座研究人员、博士后研究人员应同固定工作人员一样遵守实验室的各项规章制度。</w:t>
      </w:r>
    </w:p>
    <w:p w14:paraId="44952E2D" w14:textId="77777777" w:rsidR="00E61A62" w:rsidRDefault="008545B6">
      <w:pPr>
        <w:pStyle w:val="af0"/>
        <w:numPr>
          <w:ilvl w:val="0"/>
          <w:numId w:val="7"/>
        </w:numPr>
        <w:spacing w:beforeLines="50" w:before="156" w:afterLines="50" w:after="156"/>
        <w:ind w:left="0" w:firstLineChars="0" w:firstLine="0"/>
        <w:rPr>
          <w:rFonts w:ascii="宋体" w:hAnsi="宋体" w:cs="宋体"/>
          <w:szCs w:val="24"/>
        </w:rPr>
      </w:pPr>
      <w:r>
        <w:rPr>
          <w:rFonts w:ascii="宋体" w:hAnsi="宋体" w:cs="宋体" w:hint="eastAsia"/>
          <w:szCs w:val="24"/>
        </w:rPr>
        <w:t>本实验室鼓励客座研究人员、、博士后研究人员对实验室工作提出意见和建议。</w:t>
      </w:r>
    </w:p>
    <w:p w14:paraId="2A1950BC" w14:textId="77777777" w:rsidR="00E61A62" w:rsidRDefault="008545B6">
      <w:pPr>
        <w:pStyle w:val="2"/>
      </w:pPr>
      <w:bookmarkStart w:id="30" w:name="_Toc143384848"/>
      <w:r>
        <w:rPr>
          <w:rFonts w:hint="eastAsia"/>
        </w:rPr>
        <w:t>附则</w:t>
      </w:r>
      <w:bookmarkEnd w:id="30"/>
    </w:p>
    <w:p w14:paraId="283B14B7" w14:textId="77777777" w:rsidR="00E61A62" w:rsidRDefault="008545B6">
      <w:pPr>
        <w:pStyle w:val="af0"/>
        <w:numPr>
          <w:ilvl w:val="0"/>
          <w:numId w:val="7"/>
        </w:numPr>
        <w:ind w:firstLineChars="0"/>
        <w:rPr>
          <w:rFonts w:ascii="宋体" w:hAnsi="宋体" w:cs="宋体"/>
          <w:color w:val="000000"/>
          <w:szCs w:val="24"/>
          <w:shd w:val="clear" w:color="auto" w:fill="FFFFFF"/>
        </w:rPr>
      </w:pPr>
      <w:r>
        <w:rPr>
          <w:rFonts w:ascii="宋体" w:hAnsi="宋体" w:cs="宋体" w:hint="eastAsia"/>
          <w:color w:val="000000"/>
          <w:szCs w:val="24"/>
          <w:shd w:val="clear" w:color="auto" w:fill="FFFFFF"/>
        </w:rPr>
        <w:t>以上条例解释权归行政管理办公室，自办法公布之日开始实行。</w:t>
      </w:r>
    </w:p>
    <w:p w14:paraId="7D9670D7" w14:textId="77777777" w:rsidR="00E61A62" w:rsidRDefault="008545B6">
      <w:pPr>
        <w:pStyle w:val="af0"/>
        <w:numPr>
          <w:ilvl w:val="0"/>
          <w:numId w:val="7"/>
        </w:numPr>
        <w:ind w:firstLineChars="0"/>
        <w:rPr>
          <w:rFonts w:ascii="宋体" w:hAnsi="宋体" w:cs="宋体"/>
          <w:color w:val="000000"/>
          <w:szCs w:val="24"/>
          <w:shd w:val="clear" w:color="auto" w:fill="FFFFFF"/>
        </w:rPr>
      </w:pPr>
      <w:r>
        <w:rPr>
          <w:rFonts w:ascii="宋体" w:hAnsi="宋体" w:cs="宋体" w:hint="eastAsia"/>
          <w:color w:val="000000"/>
          <w:szCs w:val="24"/>
          <w:shd w:val="clear" w:color="auto" w:fill="FFFFFF"/>
        </w:rPr>
        <w:t>未尽事宜依据具体情况另行研究解决。</w:t>
      </w:r>
    </w:p>
    <w:p w14:paraId="0F73E96F" w14:textId="77777777" w:rsidR="00E61A62" w:rsidRDefault="00E61A62">
      <w:pPr>
        <w:ind w:firstLine="480"/>
        <w:rPr>
          <w:rFonts w:ascii="宋体" w:hAnsi="宋体" w:cs="宋体"/>
          <w:szCs w:val="24"/>
        </w:rPr>
      </w:pPr>
    </w:p>
    <w:p w14:paraId="6CCF0E94" w14:textId="77777777" w:rsidR="00E61A62" w:rsidRDefault="008545B6">
      <w:pPr>
        <w:spacing w:line="240" w:lineRule="auto"/>
        <w:ind w:firstLineChars="0" w:firstLine="0"/>
        <w:rPr>
          <w:rFonts w:ascii="宋体" w:hAnsi="宋体" w:cs="宋体"/>
          <w:szCs w:val="24"/>
        </w:rPr>
      </w:pPr>
      <w:r>
        <w:rPr>
          <w:rFonts w:ascii="宋体" w:hAnsi="宋体" w:cs="宋体"/>
          <w:szCs w:val="24"/>
        </w:rPr>
        <w:br w:type="page"/>
      </w:r>
    </w:p>
    <w:p w14:paraId="5E6F3A00" w14:textId="77777777" w:rsidR="00E61A62" w:rsidRDefault="008545B6">
      <w:pPr>
        <w:pStyle w:val="1"/>
      </w:pPr>
      <w:bookmarkStart w:id="31" w:name="_Toc143384849"/>
      <w:r>
        <w:rPr>
          <w:rFonts w:hint="eastAsia"/>
        </w:rPr>
        <w:lastRenderedPageBreak/>
        <w:t>实验室</w:t>
      </w:r>
      <w:r>
        <w:t>人才培养和引进制度及计划</w:t>
      </w:r>
      <w:bookmarkEnd w:id="31"/>
    </w:p>
    <w:p w14:paraId="6C11041D" w14:textId="77777777" w:rsidR="00E61A62" w:rsidRDefault="008545B6">
      <w:pPr>
        <w:pStyle w:val="2"/>
      </w:pPr>
      <w:bookmarkStart w:id="32" w:name="_Toc143384850"/>
      <w:r>
        <w:rPr>
          <w:rFonts w:hint="eastAsia"/>
        </w:rPr>
        <w:t>总则</w:t>
      </w:r>
      <w:bookmarkEnd w:id="32"/>
    </w:p>
    <w:p w14:paraId="63D7BEE0" w14:textId="77777777" w:rsidR="00E61A62" w:rsidRDefault="008545B6">
      <w:pPr>
        <w:pStyle w:val="af0"/>
        <w:numPr>
          <w:ilvl w:val="0"/>
          <w:numId w:val="11"/>
        </w:numPr>
        <w:spacing w:beforeLines="50" w:before="156" w:afterLines="50" w:after="156"/>
        <w:ind w:firstLineChars="0"/>
        <w:rPr>
          <w:rFonts w:ascii="宋体" w:hAnsi="宋体" w:cs="宋体"/>
          <w:szCs w:val="24"/>
        </w:rPr>
      </w:pPr>
      <w:r>
        <w:rPr>
          <w:rFonts w:ascii="宋体" w:hAnsi="宋体" w:cs="宋体"/>
          <w:szCs w:val="24"/>
        </w:rPr>
        <w:t>坚持合理引进人才的方针，根据实验室的实际发展需要，有计划、有针对性的引进高层次科研人才，同时注重培养中青年学术骨干。</w:t>
      </w:r>
    </w:p>
    <w:p w14:paraId="66C27868" w14:textId="77777777" w:rsidR="00E61A62" w:rsidRDefault="008545B6">
      <w:pPr>
        <w:pStyle w:val="af0"/>
        <w:numPr>
          <w:ilvl w:val="0"/>
          <w:numId w:val="11"/>
        </w:numPr>
        <w:spacing w:beforeLines="50" w:before="156" w:afterLines="50" w:after="156"/>
        <w:ind w:left="0" w:firstLineChars="0" w:firstLine="0"/>
        <w:rPr>
          <w:rFonts w:ascii="宋体" w:hAnsi="宋体" w:cs="宋体"/>
          <w:szCs w:val="24"/>
        </w:rPr>
      </w:pPr>
      <w:r>
        <w:rPr>
          <w:rFonts w:ascii="宋体" w:hAnsi="宋体" w:cs="宋体"/>
          <w:szCs w:val="24"/>
        </w:rPr>
        <w:t>人才引进必须紧密</w:t>
      </w:r>
      <w:r>
        <w:rPr>
          <w:rFonts w:ascii="宋体" w:hAnsi="宋体" w:cs="宋体" w:hint="eastAsia"/>
          <w:szCs w:val="24"/>
        </w:rPr>
        <w:t>围绕全重</w:t>
      </w:r>
      <w:r>
        <w:rPr>
          <w:rFonts w:ascii="宋体" w:hAnsi="宋体" w:cs="宋体"/>
          <w:szCs w:val="24"/>
        </w:rPr>
        <w:t>实验室的</w:t>
      </w:r>
      <w:r>
        <w:rPr>
          <w:rFonts w:ascii="宋体" w:hAnsi="宋体" w:cs="宋体" w:hint="eastAsia"/>
          <w:szCs w:val="24"/>
        </w:rPr>
        <w:t>建设</w:t>
      </w:r>
      <w:r>
        <w:rPr>
          <w:rFonts w:ascii="宋体" w:hAnsi="宋体" w:cs="宋体"/>
          <w:szCs w:val="24"/>
        </w:rPr>
        <w:t>发展需要，要</w:t>
      </w:r>
      <w:r>
        <w:rPr>
          <w:rFonts w:ascii="宋体" w:hAnsi="宋体" w:cs="宋体" w:hint="eastAsia"/>
          <w:szCs w:val="24"/>
        </w:rPr>
        <w:t>聚焦国家重大战略需求和 “卡脖子”技术攻关方向，即：从《“健康中国</w:t>
      </w:r>
      <w:r>
        <w:rPr>
          <w:rFonts w:ascii="宋体" w:hAnsi="宋体" w:cs="宋体"/>
          <w:szCs w:val="24"/>
        </w:rPr>
        <w:t>2030”规划纲要》重大战略需求出发，秉承习总书记“人民至上、生命至上”的理念，聚焦新冠肺炎、发热伴血小板减少综合征、出血热等已知病原和未知病原的人畜共患新发突发传染病的重症救治</w:t>
      </w:r>
      <w:r>
        <w:rPr>
          <w:rFonts w:ascii="宋体" w:hAnsi="宋体" w:cs="宋体" w:hint="eastAsia"/>
          <w:szCs w:val="24"/>
        </w:rPr>
        <w:t>；开展病原致病规律</w:t>
      </w:r>
      <w:r>
        <w:rPr>
          <w:rFonts w:ascii="宋体" w:hAnsi="宋体" w:cs="宋体"/>
          <w:szCs w:val="24"/>
        </w:rPr>
        <w:t xml:space="preserve">  重症</w:t>
      </w:r>
      <w:proofErr w:type="gramStart"/>
      <w:r>
        <w:rPr>
          <w:rFonts w:ascii="宋体" w:hAnsi="宋体" w:cs="宋体"/>
          <w:szCs w:val="24"/>
        </w:rPr>
        <w:t>化因素</w:t>
      </w:r>
      <w:proofErr w:type="gramEnd"/>
      <w:r>
        <w:rPr>
          <w:rFonts w:ascii="宋体" w:hAnsi="宋体" w:cs="宋体"/>
          <w:szCs w:val="24"/>
        </w:rPr>
        <w:t>和阻抑靶点、病原诊断与临床智能诊断、重症救治方案和创新技术等“卡脖子”技术的科技攻关</w:t>
      </w:r>
      <w:r>
        <w:rPr>
          <w:rFonts w:ascii="宋体" w:hAnsi="宋体" w:cs="宋体" w:hint="eastAsia"/>
          <w:szCs w:val="24"/>
        </w:rPr>
        <w:t>；以提高治愈率、降低病亡率为最重要目标。按照“非用不可、未来可期”推进全重实验室的人才引进计划，</w:t>
      </w:r>
      <w:r>
        <w:rPr>
          <w:rFonts w:ascii="宋体" w:hAnsi="宋体" w:cs="宋体"/>
          <w:szCs w:val="24"/>
        </w:rPr>
        <w:t>构建有重大影响力的创新团队，提升实验室的科技创新能力</w:t>
      </w:r>
      <w:r>
        <w:rPr>
          <w:rFonts w:ascii="宋体" w:hAnsi="宋体" w:cs="宋体" w:hint="eastAsia"/>
          <w:szCs w:val="24"/>
        </w:rPr>
        <w:t>，</w:t>
      </w:r>
      <w:r>
        <w:rPr>
          <w:rFonts w:ascii="宋体" w:hAnsi="宋体" w:cs="宋体"/>
          <w:szCs w:val="24"/>
        </w:rPr>
        <w:t>应坚持“公开招聘、公平竞争、科学评价、择优引进”的原则。</w:t>
      </w:r>
    </w:p>
    <w:p w14:paraId="4D92103D" w14:textId="77777777" w:rsidR="00E61A62" w:rsidRDefault="008545B6">
      <w:pPr>
        <w:pStyle w:val="2"/>
      </w:pPr>
      <w:bookmarkStart w:id="33" w:name="_Toc143384851"/>
      <w:r>
        <w:rPr>
          <w:rFonts w:hint="eastAsia"/>
        </w:rPr>
        <w:t>高层次人才引进的主要对象</w:t>
      </w:r>
      <w:bookmarkEnd w:id="33"/>
    </w:p>
    <w:p w14:paraId="7785C18F" w14:textId="77777777" w:rsidR="00E61A62" w:rsidRDefault="008545B6">
      <w:pPr>
        <w:pStyle w:val="af0"/>
        <w:numPr>
          <w:ilvl w:val="0"/>
          <w:numId w:val="11"/>
        </w:numPr>
        <w:spacing w:beforeLines="50" w:before="156" w:afterLines="50" w:after="156"/>
        <w:ind w:firstLineChars="0"/>
        <w:rPr>
          <w:rFonts w:ascii="宋体" w:hAnsi="宋体" w:cs="宋体"/>
          <w:szCs w:val="24"/>
        </w:rPr>
      </w:pPr>
      <w:r>
        <w:rPr>
          <w:rFonts w:ascii="宋体" w:hAnsi="宋体" w:cs="宋体" w:hint="eastAsia"/>
          <w:szCs w:val="24"/>
        </w:rPr>
        <w:t xml:space="preserve">高层次人才引进主要对象应满足一下要求 </w:t>
      </w:r>
    </w:p>
    <w:p w14:paraId="615F7D23" w14:textId="77777777" w:rsidR="00E61A62" w:rsidRDefault="008545B6">
      <w:pPr>
        <w:numPr>
          <w:ilvl w:val="0"/>
          <w:numId w:val="12"/>
        </w:numPr>
        <w:ind w:firstLineChars="0"/>
        <w:rPr>
          <w:bCs w:val="0"/>
          <w:color w:val="333333"/>
          <w:szCs w:val="24"/>
          <w:shd w:val="clear" w:color="auto" w:fill="FFFFFF"/>
        </w:rPr>
      </w:pPr>
      <w:r>
        <w:rPr>
          <w:rFonts w:hint="eastAsia"/>
          <w:bCs w:val="0"/>
          <w:color w:val="333333"/>
          <w:szCs w:val="24"/>
          <w:shd w:val="clear" w:color="auto" w:fill="FFFFFF"/>
        </w:rPr>
        <w:t>符合国家战略需求和“卡脖子”技术攻关的专业特长青年学者；</w:t>
      </w:r>
    </w:p>
    <w:p w14:paraId="2750A107" w14:textId="77777777" w:rsidR="00E61A62" w:rsidRDefault="008545B6">
      <w:pPr>
        <w:numPr>
          <w:ilvl w:val="0"/>
          <w:numId w:val="12"/>
        </w:numPr>
        <w:ind w:firstLineChars="0"/>
        <w:rPr>
          <w:bCs w:val="0"/>
          <w:color w:val="333333"/>
          <w:szCs w:val="24"/>
          <w:shd w:val="clear" w:color="auto" w:fill="FFFFFF"/>
        </w:rPr>
      </w:pPr>
      <w:r>
        <w:rPr>
          <w:rFonts w:hint="eastAsia"/>
          <w:bCs w:val="0"/>
          <w:color w:val="333333"/>
          <w:szCs w:val="24"/>
          <w:shd w:val="clear" w:color="auto" w:fill="FFFFFF"/>
        </w:rPr>
        <w:t>符合国家战略需求和全重实验室“卡脖子”技术的主攻方向的新技术方案转化能力突出的青年学者；</w:t>
      </w:r>
    </w:p>
    <w:p w14:paraId="5B3E3FF1" w14:textId="77777777" w:rsidR="00E61A62" w:rsidRDefault="008545B6">
      <w:pPr>
        <w:numPr>
          <w:ilvl w:val="0"/>
          <w:numId w:val="12"/>
        </w:numPr>
        <w:ind w:firstLineChars="0"/>
        <w:rPr>
          <w:bCs w:val="0"/>
          <w:color w:val="333333"/>
          <w:szCs w:val="24"/>
          <w:shd w:val="clear" w:color="auto" w:fill="FFFFFF"/>
        </w:rPr>
      </w:pPr>
      <w:r>
        <w:rPr>
          <w:rFonts w:hint="eastAsia"/>
          <w:bCs w:val="0"/>
          <w:color w:val="333333"/>
          <w:szCs w:val="24"/>
          <w:shd w:val="clear" w:color="auto" w:fill="FFFFFF"/>
        </w:rPr>
        <w:t>国家杰出专业技术人才和国家重点学科、重点实验室、工程技术中心学术技术带头人；</w:t>
      </w:r>
    </w:p>
    <w:p w14:paraId="7E27D571" w14:textId="77777777" w:rsidR="00E61A62" w:rsidRDefault="008545B6">
      <w:pPr>
        <w:numPr>
          <w:ilvl w:val="0"/>
          <w:numId w:val="12"/>
        </w:numPr>
        <w:ind w:firstLineChars="0"/>
        <w:rPr>
          <w:bCs w:val="0"/>
          <w:color w:val="333333"/>
          <w:szCs w:val="24"/>
          <w:shd w:val="clear" w:color="auto" w:fill="FFFFFF"/>
        </w:rPr>
      </w:pPr>
      <w:r>
        <w:rPr>
          <w:rFonts w:hint="eastAsia"/>
          <w:bCs w:val="0"/>
          <w:color w:val="333333"/>
          <w:szCs w:val="24"/>
          <w:shd w:val="clear" w:color="auto" w:fill="FFFFFF"/>
        </w:rPr>
        <w:t>优青、青年长江、青年前人、青年拔尖人才，中科院“百人计划”入选者，国家百千万人才工程第一、二层次人选，教育部创新团队负责人，以及在相关学科领域有较高知名度和造诣较深的博士生导师；</w:t>
      </w:r>
    </w:p>
    <w:p w14:paraId="59344889" w14:textId="77777777" w:rsidR="00E61A62" w:rsidRDefault="008545B6">
      <w:pPr>
        <w:numPr>
          <w:ilvl w:val="0"/>
          <w:numId w:val="12"/>
        </w:numPr>
        <w:ind w:firstLineChars="0"/>
        <w:rPr>
          <w:bCs w:val="0"/>
          <w:color w:val="333333"/>
          <w:szCs w:val="24"/>
          <w:shd w:val="clear" w:color="auto" w:fill="FFFFFF"/>
        </w:rPr>
      </w:pPr>
      <w:r>
        <w:rPr>
          <w:rFonts w:hint="eastAsia"/>
          <w:bCs w:val="0"/>
          <w:color w:val="333333"/>
          <w:szCs w:val="24"/>
          <w:shd w:val="clear" w:color="auto" w:fill="FFFFFF"/>
        </w:rPr>
        <w:t>国（境）外具有本专业（学科）领域相当水平的专家学者；</w:t>
      </w:r>
    </w:p>
    <w:p w14:paraId="45CF8C9B" w14:textId="77777777" w:rsidR="00E61A62" w:rsidRDefault="008545B6">
      <w:pPr>
        <w:numPr>
          <w:ilvl w:val="0"/>
          <w:numId w:val="12"/>
        </w:numPr>
        <w:ind w:firstLineChars="0"/>
        <w:rPr>
          <w:bCs w:val="0"/>
          <w:color w:val="333333"/>
          <w:szCs w:val="24"/>
          <w:shd w:val="clear" w:color="auto" w:fill="FFFFFF"/>
        </w:rPr>
      </w:pPr>
      <w:r>
        <w:rPr>
          <w:rFonts w:hint="eastAsia"/>
          <w:bCs w:val="0"/>
          <w:color w:val="333333"/>
          <w:szCs w:val="24"/>
          <w:shd w:val="clear" w:color="auto" w:fill="FFFFFF"/>
        </w:rPr>
        <w:lastRenderedPageBreak/>
        <w:t>具有世界一流的研究水平，近</w:t>
      </w:r>
      <w:r>
        <w:rPr>
          <w:rFonts w:hint="eastAsia"/>
          <w:bCs w:val="0"/>
          <w:color w:val="333333"/>
          <w:szCs w:val="24"/>
          <w:shd w:val="clear" w:color="auto" w:fill="FFFFFF"/>
        </w:rPr>
        <w:t>5</w:t>
      </w:r>
      <w:r>
        <w:rPr>
          <w:rFonts w:hint="eastAsia"/>
          <w:bCs w:val="0"/>
          <w:color w:val="333333"/>
          <w:szCs w:val="24"/>
          <w:shd w:val="clear" w:color="auto" w:fill="FFFFFF"/>
        </w:rPr>
        <w:t>年在国际重要核心刊物上发表具有重要影响的学术论文；</w:t>
      </w:r>
    </w:p>
    <w:p w14:paraId="4651F22C" w14:textId="77777777" w:rsidR="00E61A62" w:rsidRDefault="008545B6">
      <w:pPr>
        <w:numPr>
          <w:ilvl w:val="0"/>
          <w:numId w:val="12"/>
        </w:numPr>
        <w:ind w:firstLineChars="0"/>
        <w:rPr>
          <w:bCs w:val="0"/>
          <w:color w:val="333333"/>
          <w:szCs w:val="24"/>
          <w:shd w:val="clear" w:color="auto" w:fill="FFFFFF"/>
        </w:rPr>
      </w:pPr>
      <w:r>
        <w:rPr>
          <w:rFonts w:hint="eastAsia"/>
          <w:bCs w:val="0"/>
          <w:color w:val="333333"/>
          <w:szCs w:val="24"/>
          <w:shd w:val="clear" w:color="auto" w:fill="FFFFFF"/>
        </w:rPr>
        <w:t>获得国际重要科技奖项、掌握重要实验技能或科学工程建设关键技术。</w:t>
      </w:r>
    </w:p>
    <w:p w14:paraId="50C44FFC" w14:textId="77777777" w:rsidR="00E61A62" w:rsidRDefault="008545B6">
      <w:pPr>
        <w:pStyle w:val="2"/>
      </w:pPr>
      <w:bookmarkStart w:id="34" w:name="_Toc143384852"/>
      <w:r>
        <w:rPr>
          <w:rFonts w:hint="eastAsia"/>
        </w:rPr>
        <w:t>专业技术人才</w:t>
      </w:r>
      <w:r>
        <w:rPr>
          <w:rFonts w:hint="eastAsia"/>
        </w:rPr>
        <w:t>(</w:t>
      </w:r>
      <w:r>
        <w:rPr>
          <w:rFonts w:hint="eastAsia"/>
        </w:rPr>
        <w:t>博士</w:t>
      </w:r>
      <w:r>
        <w:rPr>
          <w:rFonts w:hint="eastAsia"/>
        </w:rPr>
        <w:t>\</w:t>
      </w:r>
      <w:r>
        <w:rPr>
          <w:rFonts w:hint="eastAsia"/>
        </w:rPr>
        <w:t>师资博士后</w:t>
      </w:r>
      <w:r>
        <w:rPr>
          <w:rFonts w:hint="eastAsia"/>
        </w:rPr>
        <w:t>)</w:t>
      </w:r>
      <w:r>
        <w:rPr>
          <w:rFonts w:hint="eastAsia"/>
        </w:rPr>
        <w:t>引进的主要对象</w:t>
      </w:r>
      <w:bookmarkEnd w:id="34"/>
    </w:p>
    <w:p w14:paraId="163D53C3" w14:textId="77777777" w:rsidR="00E61A62" w:rsidRDefault="008545B6">
      <w:pPr>
        <w:pStyle w:val="af0"/>
        <w:numPr>
          <w:ilvl w:val="0"/>
          <w:numId w:val="11"/>
        </w:numPr>
        <w:spacing w:beforeLines="50" w:before="156" w:afterLines="50" w:after="156"/>
        <w:ind w:firstLineChars="0"/>
        <w:rPr>
          <w:rFonts w:ascii="宋体" w:hAnsi="宋体" w:cs="宋体"/>
          <w:szCs w:val="24"/>
        </w:rPr>
      </w:pPr>
      <w:r>
        <w:rPr>
          <w:rFonts w:ascii="宋体" w:hAnsi="宋体" w:cs="宋体" w:hint="eastAsia"/>
          <w:szCs w:val="24"/>
        </w:rPr>
        <w:t>专业技术人才(博士\师资博士后)引进的主要对象应满足一下要求</w:t>
      </w:r>
    </w:p>
    <w:p w14:paraId="49C311D1" w14:textId="77777777" w:rsidR="00E61A62" w:rsidRDefault="008545B6">
      <w:pPr>
        <w:numPr>
          <w:ilvl w:val="0"/>
          <w:numId w:val="13"/>
        </w:numPr>
        <w:ind w:firstLineChars="0"/>
        <w:rPr>
          <w:bCs w:val="0"/>
          <w:color w:val="333333"/>
          <w:szCs w:val="24"/>
          <w:shd w:val="clear" w:color="auto" w:fill="FFFFFF"/>
        </w:rPr>
      </w:pPr>
      <w:r>
        <w:rPr>
          <w:rFonts w:hint="eastAsia"/>
          <w:bCs w:val="0"/>
          <w:color w:val="333333"/>
          <w:szCs w:val="24"/>
          <w:shd w:val="clear" w:color="auto" w:fill="FFFFFF"/>
        </w:rPr>
        <w:t>具有博士学位，且在</w:t>
      </w:r>
      <w:r>
        <w:rPr>
          <w:rFonts w:hint="eastAsia"/>
          <w:bCs w:val="0"/>
          <w:color w:val="333333"/>
          <w:szCs w:val="24"/>
          <w:shd w:val="clear" w:color="auto" w:fill="FFFFFF"/>
        </w:rPr>
        <w:t>SC</w:t>
      </w:r>
      <w:r>
        <w:rPr>
          <w:rFonts w:hint="eastAsia"/>
          <w:bCs w:val="0"/>
          <w:color w:val="333333"/>
          <w:szCs w:val="24"/>
          <w:shd w:val="clear" w:color="auto" w:fill="FFFFFF"/>
        </w:rPr>
        <w:t>杂志以第一作者发表论文两篇以上，且至少一篇发表在在</w:t>
      </w:r>
      <w:r>
        <w:rPr>
          <w:rFonts w:hint="eastAsia"/>
          <w:bCs w:val="0"/>
          <w:color w:val="333333"/>
          <w:szCs w:val="24"/>
          <w:shd w:val="clear" w:color="auto" w:fill="FFFFFF"/>
        </w:rPr>
        <w:t>SCI</w:t>
      </w:r>
      <w:r>
        <w:rPr>
          <w:rFonts w:hint="eastAsia"/>
          <w:bCs w:val="0"/>
          <w:color w:val="333333"/>
          <w:szCs w:val="24"/>
          <w:shd w:val="clear" w:color="auto" w:fill="FFFFFF"/>
        </w:rPr>
        <w:t>二区（</w:t>
      </w:r>
      <w:r>
        <w:rPr>
          <w:rFonts w:hint="eastAsia"/>
          <w:bCs w:val="0"/>
          <w:color w:val="333333"/>
          <w:szCs w:val="24"/>
          <w:shd w:val="clear" w:color="auto" w:fill="FFFFFF"/>
        </w:rPr>
        <w:t>JCR</w:t>
      </w:r>
      <w:r>
        <w:rPr>
          <w:rFonts w:hint="eastAsia"/>
          <w:bCs w:val="0"/>
          <w:color w:val="333333"/>
          <w:szCs w:val="24"/>
          <w:shd w:val="clear" w:color="auto" w:fill="FFFFFF"/>
        </w:rPr>
        <w:t>分区）以上杂志，具有海外留学经验者优先；</w:t>
      </w:r>
    </w:p>
    <w:p w14:paraId="5B8F5EAF" w14:textId="77777777" w:rsidR="00E61A62" w:rsidRDefault="008545B6">
      <w:pPr>
        <w:numPr>
          <w:ilvl w:val="0"/>
          <w:numId w:val="13"/>
        </w:numPr>
        <w:ind w:firstLineChars="0"/>
        <w:rPr>
          <w:bCs w:val="0"/>
          <w:color w:val="333333"/>
          <w:szCs w:val="24"/>
          <w:shd w:val="clear" w:color="auto" w:fill="FFFFFF"/>
        </w:rPr>
      </w:pPr>
      <w:r>
        <w:rPr>
          <w:rFonts w:hint="eastAsia"/>
          <w:bCs w:val="0"/>
          <w:color w:val="333333"/>
          <w:szCs w:val="24"/>
          <w:shd w:val="clear" w:color="auto" w:fill="FFFFFF"/>
        </w:rPr>
        <w:t>师资博士后取得博士学位时间不超过</w:t>
      </w:r>
      <w:r>
        <w:rPr>
          <w:rFonts w:hint="eastAsia"/>
          <w:bCs w:val="0"/>
          <w:color w:val="333333"/>
          <w:szCs w:val="24"/>
          <w:shd w:val="clear" w:color="auto" w:fill="FFFFFF"/>
        </w:rPr>
        <w:t>3</w:t>
      </w:r>
      <w:r>
        <w:rPr>
          <w:rFonts w:hint="eastAsia"/>
          <w:bCs w:val="0"/>
          <w:color w:val="333333"/>
          <w:szCs w:val="24"/>
          <w:shd w:val="clear" w:color="auto" w:fill="FFFFFF"/>
        </w:rPr>
        <w:t>年，至少在</w:t>
      </w:r>
      <w:r>
        <w:rPr>
          <w:rFonts w:hint="eastAsia"/>
          <w:bCs w:val="0"/>
          <w:color w:val="333333"/>
          <w:szCs w:val="24"/>
          <w:shd w:val="clear" w:color="auto" w:fill="FFFFFF"/>
        </w:rPr>
        <w:t>SCI</w:t>
      </w:r>
      <w:r>
        <w:rPr>
          <w:rFonts w:hint="eastAsia"/>
          <w:bCs w:val="0"/>
          <w:color w:val="333333"/>
          <w:szCs w:val="24"/>
          <w:shd w:val="clear" w:color="auto" w:fill="FFFFFF"/>
        </w:rPr>
        <w:t>二区（</w:t>
      </w:r>
      <w:r>
        <w:rPr>
          <w:rFonts w:hint="eastAsia"/>
          <w:bCs w:val="0"/>
          <w:color w:val="333333"/>
          <w:szCs w:val="24"/>
          <w:shd w:val="clear" w:color="auto" w:fill="FFFFFF"/>
        </w:rPr>
        <w:t>JCR</w:t>
      </w:r>
      <w:r>
        <w:rPr>
          <w:rFonts w:hint="eastAsia"/>
          <w:bCs w:val="0"/>
          <w:color w:val="333333"/>
          <w:szCs w:val="24"/>
          <w:shd w:val="clear" w:color="auto" w:fill="FFFFFF"/>
        </w:rPr>
        <w:t>分区）杂志以第一作者发表论文一篇以上。</w:t>
      </w:r>
    </w:p>
    <w:p w14:paraId="26303EA9" w14:textId="77777777" w:rsidR="00E61A62" w:rsidRDefault="008545B6">
      <w:pPr>
        <w:numPr>
          <w:ilvl w:val="0"/>
          <w:numId w:val="13"/>
        </w:numPr>
        <w:ind w:firstLineChars="0"/>
        <w:rPr>
          <w:bCs w:val="0"/>
          <w:color w:val="333333"/>
          <w:szCs w:val="24"/>
          <w:shd w:val="clear" w:color="auto" w:fill="FFFFFF"/>
        </w:rPr>
      </w:pPr>
      <w:r>
        <w:rPr>
          <w:rFonts w:hint="eastAsia"/>
          <w:bCs w:val="0"/>
          <w:color w:val="333333"/>
          <w:szCs w:val="24"/>
          <w:shd w:val="clear" w:color="auto" w:fill="FFFFFF"/>
        </w:rPr>
        <w:t>在实验室紧缺的研究方向或领域且具有较强的仪器操作能力或实验技术水平。</w:t>
      </w:r>
    </w:p>
    <w:p w14:paraId="23E0A021" w14:textId="77777777" w:rsidR="00E61A62" w:rsidRDefault="008545B6">
      <w:pPr>
        <w:spacing w:line="240" w:lineRule="auto"/>
        <w:ind w:left="360" w:firstLine="480"/>
        <w:rPr>
          <w:bCs w:val="0"/>
          <w:color w:val="333333"/>
          <w:szCs w:val="24"/>
          <w:shd w:val="clear" w:color="auto" w:fill="FFFFFF"/>
        </w:rPr>
      </w:pPr>
      <w:r>
        <w:rPr>
          <w:rFonts w:hint="eastAsia"/>
          <w:bCs w:val="0"/>
          <w:color w:val="333333"/>
          <w:szCs w:val="24"/>
          <w:shd w:val="clear" w:color="auto" w:fill="FFFFFF"/>
        </w:rPr>
        <w:t>上述人才引进均严格围绕</w:t>
      </w:r>
      <w:r>
        <w:rPr>
          <w:rFonts w:hint="eastAsia"/>
          <w:bCs w:val="0"/>
          <w:color w:val="333333"/>
          <w:szCs w:val="24"/>
          <w:shd w:val="clear" w:color="auto" w:fill="FFFFFF"/>
        </w:rPr>
        <w:t>1</w:t>
      </w:r>
      <w:r>
        <w:rPr>
          <w:bCs w:val="0"/>
          <w:color w:val="333333"/>
          <w:szCs w:val="24"/>
          <w:shd w:val="clear" w:color="auto" w:fill="FFFFFF"/>
        </w:rPr>
        <w:t>.1</w:t>
      </w:r>
      <w:r>
        <w:rPr>
          <w:rFonts w:hint="eastAsia"/>
          <w:bCs w:val="0"/>
          <w:color w:val="333333"/>
          <w:szCs w:val="24"/>
          <w:shd w:val="clear" w:color="auto" w:fill="FFFFFF"/>
        </w:rPr>
        <w:t>总则实施，服务于全重实验室建设实际需要。</w:t>
      </w:r>
    </w:p>
    <w:p w14:paraId="7B6BD772" w14:textId="77777777" w:rsidR="00E61A62" w:rsidRDefault="008545B6">
      <w:pPr>
        <w:pStyle w:val="2"/>
      </w:pPr>
      <w:bookmarkStart w:id="35" w:name="_Toc143384853"/>
      <w:r>
        <w:rPr>
          <w:rFonts w:hint="eastAsia"/>
        </w:rPr>
        <w:t>高层次人才基本职责</w:t>
      </w:r>
      <w:bookmarkEnd w:id="35"/>
    </w:p>
    <w:p w14:paraId="733518DC" w14:textId="77777777" w:rsidR="00E61A62" w:rsidRDefault="008545B6">
      <w:pPr>
        <w:pStyle w:val="af0"/>
        <w:numPr>
          <w:ilvl w:val="0"/>
          <w:numId w:val="11"/>
        </w:numPr>
        <w:spacing w:beforeLines="50" w:before="156" w:afterLines="50" w:after="156"/>
        <w:ind w:firstLineChars="0"/>
        <w:rPr>
          <w:rFonts w:ascii="宋体" w:hAnsi="宋体" w:cs="宋体"/>
          <w:szCs w:val="24"/>
        </w:rPr>
      </w:pPr>
      <w:r>
        <w:rPr>
          <w:rFonts w:ascii="宋体" w:hAnsi="宋体" w:cs="宋体" w:hint="eastAsia"/>
          <w:szCs w:val="24"/>
        </w:rPr>
        <w:t>作为实验室高层次引进人才应履行下列基本职责</w:t>
      </w:r>
    </w:p>
    <w:p w14:paraId="5707B837" w14:textId="77777777" w:rsidR="00E61A62" w:rsidRDefault="008545B6">
      <w:pPr>
        <w:numPr>
          <w:ilvl w:val="0"/>
          <w:numId w:val="14"/>
        </w:numPr>
        <w:ind w:firstLineChars="0"/>
        <w:rPr>
          <w:bCs w:val="0"/>
          <w:color w:val="333333"/>
          <w:szCs w:val="24"/>
          <w:shd w:val="clear" w:color="auto" w:fill="FFFFFF"/>
        </w:rPr>
      </w:pPr>
      <w:r>
        <w:rPr>
          <w:rFonts w:hint="eastAsia"/>
          <w:bCs w:val="0"/>
          <w:color w:val="333333"/>
          <w:szCs w:val="24"/>
          <w:shd w:val="clear" w:color="auto" w:fill="FFFFFF"/>
        </w:rPr>
        <w:t>根据国家战略发展和实验室建设需要，完成全重实验室规定的科研攻关任务；</w:t>
      </w:r>
    </w:p>
    <w:p w14:paraId="5E32FF67" w14:textId="77777777" w:rsidR="00E61A62" w:rsidRDefault="008545B6">
      <w:pPr>
        <w:numPr>
          <w:ilvl w:val="0"/>
          <w:numId w:val="14"/>
        </w:numPr>
        <w:ind w:firstLineChars="0"/>
        <w:rPr>
          <w:bCs w:val="0"/>
          <w:color w:val="333333"/>
          <w:szCs w:val="24"/>
          <w:shd w:val="clear" w:color="auto" w:fill="FFFFFF"/>
        </w:rPr>
      </w:pPr>
      <w:r>
        <w:rPr>
          <w:rFonts w:hint="eastAsia"/>
          <w:bCs w:val="0"/>
          <w:color w:val="333333"/>
          <w:szCs w:val="24"/>
          <w:shd w:val="clear" w:color="auto" w:fill="FFFFFF"/>
        </w:rPr>
        <w:t>根据国家战略发展和实验室建设需要，完成全重实验室其他临时性任务。</w:t>
      </w:r>
    </w:p>
    <w:p w14:paraId="657D020F" w14:textId="77777777" w:rsidR="00E61A62" w:rsidRDefault="008545B6">
      <w:pPr>
        <w:numPr>
          <w:ilvl w:val="0"/>
          <w:numId w:val="14"/>
        </w:numPr>
        <w:ind w:firstLineChars="0"/>
        <w:rPr>
          <w:bCs w:val="0"/>
          <w:color w:val="333333"/>
          <w:szCs w:val="24"/>
          <w:shd w:val="clear" w:color="auto" w:fill="FFFFFF"/>
        </w:rPr>
      </w:pPr>
      <w:r>
        <w:rPr>
          <w:rFonts w:hint="eastAsia"/>
          <w:bCs w:val="0"/>
          <w:color w:val="333333"/>
          <w:szCs w:val="24"/>
          <w:shd w:val="clear" w:color="auto" w:fill="FFFFFF"/>
        </w:rPr>
        <w:t>领衔某一学</w:t>
      </w:r>
      <w:r>
        <w:rPr>
          <w:rFonts w:hint="eastAsia"/>
          <w:bCs w:val="0"/>
          <w:color w:val="333333"/>
          <w:szCs w:val="24"/>
          <w:shd w:val="clear" w:color="auto" w:fill="FFFFFF"/>
        </w:rPr>
        <w:t>`</w:t>
      </w:r>
      <w:r>
        <w:rPr>
          <w:rFonts w:hint="eastAsia"/>
          <w:bCs w:val="0"/>
          <w:color w:val="333333"/>
          <w:szCs w:val="24"/>
          <w:shd w:val="clear" w:color="auto" w:fill="FFFFFF"/>
        </w:rPr>
        <w:t>科或研究领域的发展，组织相应学科、科研的团队建设；</w:t>
      </w:r>
    </w:p>
    <w:p w14:paraId="07C4EC05" w14:textId="77777777" w:rsidR="00E61A62" w:rsidRDefault="008545B6">
      <w:pPr>
        <w:numPr>
          <w:ilvl w:val="0"/>
          <w:numId w:val="14"/>
        </w:numPr>
        <w:ind w:firstLineChars="0"/>
        <w:rPr>
          <w:bCs w:val="0"/>
          <w:color w:val="333333"/>
          <w:szCs w:val="24"/>
          <w:shd w:val="clear" w:color="auto" w:fill="FFFFFF"/>
        </w:rPr>
      </w:pPr>
      <w:r>
        <w:rPr>
          <w:rFonts w:hint="eastAsia"/>
          <w:bCs w:val="0"/>
          <w:color w:val="333333"/>
          <w:szCs w:val="24"/>
          <w:shd w:val="clear" w:color="auto" w:fill="FFFFFF"/>
        </w:rPr>
        <w:t>配合实验室抓好教学科研队伍建设，指导青年教师及研究生开展科学研究；</w:t>
      </w:r>
    </w:p>
    <w:p w14:paraId="289F24E1" w14:textId="77777777" w:rsidR="00E61A62" w:rsidRDefault="008545B6">
      <w:pPr>
        <w:pStyle w:val="2"/>
      </w:pPr>
      <w:bookmarkStart w:id="36" w:name="_Toc143384854"/>
      <w:r>
        <w:rPr>
          <w:rFonts w:hint="eastAsia"/>
        </w:rPr>
        <w:t>在固定岗位的专业技术人才基本职责</w:t>
      </w:r>
      <w:bookmarkEnd w:id="36"/>
    </w:p>
    <w:p w14:paraId="7C5693E4" w14:textId="77777777" w:rsidR="00E61A62" w:rsidRDefault="008545B6">
      <w:pPr>
        <w:pStyle w:val="af0"/>
        <w:numPr>
          <w:ilvl w:val="0"/>
          <w:numId w:val="11"/>
        </w:numPr>
        <w:spacing w:beforeLines="50" w:before="156" w:afterLines="50" w:after="156"/>
        <w:ind w:firstLineChars="0"/>
        <w:rPr>
          <w:rFonts w:ascii="宋体" w:hAnsi="宋体" w:cs="宋体"/>
          <w:szCs w:val="24"/>
        </w:rPr>
      </w:pPr>
      <w:r>
        <w:rPr>
          <w:rFonts w:ascii="宋体" w:hAnsi="宋体" w:cs="宋体" w:hint="eastAsia"/>
          <w:szCs w:val="24"/>
        </w:rPr>
        <w:t>作为固定岗位的专业技术人才应履行下列基本职责</w:t>
      </w:r>
    </w:p>
    <w:p w14:paraId="20748EF6" w14:textId="77777777" w:rsidR="00E61A62" w:rsidRDefault="008545B6">
      <w:pPr>
        <w:numPr>
          <w:ilvl w:val="0"/>
          <w:numId w:val="15"/>
        </w:numPr>
        <w:ind w:firstLineChars="0"/>
        <w:rPr>
          <w:bCs w:val="0"/>
          <w:color w:val="333333"/>
          <w:szCs w:val="24"/>
          <w:shd w:val="clear" w:color="auto" w:fill="FFFFFF"/>
        </w:rPr>
      </w:pPr>
      <w:r>
        <w:rPr>
          <w:rFonts w:hint="eastAsia"/>
          <w:bCs w:val="0"/>
          <w:color w:val="333333"/>
          <w:szCs w:val="24"/>
          <w:shd w:val="clear" w:color="auto" w:fill="FFFFFF"/>
        </w:rPr>
        <w:t>根据国家战略发展和实验室建设需要，承担实验室相应科研或技术岗位要求的职责任务；</w:t>
      </w:r>
    </w:p>
    <w:p w14:paraId="329D3408" w14:textId="77777777" w:rsidR="00E61A62" w:rsidRDefault="008545B6">
      <w:pPr>
        <w:numPr>
          <w:ilvl w:val="0"/>
          <w:numId w:val="15"/>
        </w:numPr>
        <w:ind w:firstLineChars="0"/>
        <w:rPr>
          <w:bCs w:val="0"/>
          <w:color w:val="333333"/>
          <w:szCs w:val="24"/>
          <w:shd w:val="clear" w:color="auto" w:fill="FFFFFF"/>
        </w:rPr>
      </w:pPr>
      <w:r>
        <w:rPr>
          <w:rFonts w:hint="eastAsia"/>
          <w:bCs w:val="0"/>
          <w:color w:val="333333"/>
          <w:szCs w:val="24"/>
          <w:shd w:val="clear" w:color="auto" w:fill="FFFFFF"/>
        </w:rPr>
        <w:t>参与实验室专业、学科建设；</w:t>
      </w:r>
    </w:p>
    <w:p w14:paraId="53E1E761" w14:textId="77777777" w:rsidR="00E61A62" w:rsidRDefault="008545B6">
      <w:pPr>
        <w:numPr>
          <w:ilvl w:val="0"/>
          <w:numId w:val="15"/>
        </w:numPr>
        <w:ind w:firstLineChars="0"/>
        <w:rPr>
          <w:bCs w:val="0"/>
          <w:color w:val="333333"/>
          <w:szCs w:val="24"/>
          <w:shd w:val="clear" w:color="auto" w:fill="FFFFFF"/>
        </w:rPr>
      </w:pPr>
      <w:r>
        <w:rPr>
          <w:rFonts w:hint="eastAsia"/>
          <w:bCs w:val="0"/>
          <w:color w:val="333333"/>
          <w:szCs w:val="24"/>
          <w:shd w:val="clear" w:color="auto" w:fill="FFFFFF"/>
        </w:rPr>
        <w:lastRenderedPageBreak/>
        <w:t>积极开展相关实验技术平台的建设，参与组建相对稳定的教学团队或科研团队；</w:t>
      </w:r>
    </w:p>
    <w:p w14:paraId="1C76513A" w14:textId="77777777" w:rsidR="00E61A62" w:rsidRDefault="008545B6">
      <w:pPr>
        <w:numPr>
          <w:ilvl w:val="0"/>
          <w:numId w:val="15"/>
        </w:numPr>
        <w:ind w:firstLineChars="0"/>
        <w:rPr>
          <w:bCs w:val="0"/>
          <w:color w:val="333333"/>
          <w:szCs w:val="24"/>
          <w:shd w:val="clear" w:color="auto" w:fill="FFFFFF"/>
        </w:rPr>
      </w:pPr>
      <w:r>
        <w:rPr>
          <w:rFonts w:hint="eastAsia"/>
          <w:bCs w:val="0"/>
          <w:color w:val="333333"/>
          <w:szCs w:val="24"/>
          <w:shd w:val="clear" w:color="auto" w:fill="FFFFFF"/>
        </w:rPr>
        <w:t>根据国家战略发展和实验室建设需要，完成全重实验室其他临时性任务</w:t>
      </w:r>
    </w:p>
    <w:p w14:paraId="0216E183" w14:textId="77777777" w:rsidR="00E61A62" w:rsidRDefault="008545B6">
      <w:pPr>
        <w:pStyle w:val="2"/>
      </w:pPr>
      <w:bookmarkStart w:id="37" w:name="_Toc143384855"/>
      <w:r>
        <w:rPr>
          <w:rFonts w:hint="eastAsia"/>
        </w:rPr>
        <w:t>入选条件</w:t>
      </w:r>
      <w:bookmarkEnd w:id="37"/>
    </w:p>
    <w:p w14:paraId="42D5FDFC" w14:textId="77777777" w:rsidR="00E61A62" w:rsidRDefault="008545B6">
      <w:pPr>
        <w:pStyle w:val="af0"/>
        <w:numPr>
          <w:ilvl w:val="0"/>
          <w:numId w:val="11"/>
        </w:numPr>
        <w:spacing w:beforeLines="50" w:before="156" w:afterLines="50" w:after="156"/>
        <w:ind w:firstLineChars="0"/>
        <w:rPr>
          <w:rFonts w:ascii="宋体" w:hAnsi="宋体" w:cs="宋体"/>
          <w:szCs w:val="24"/>
        </w:rPr>
      </w:pPr>
      <w:r>
        <w:rPr>
          <w:rFonts w:ascii="宋体" w:hAnsi="宋体" w:cs="宋体" w:hint="eastAsia"/>
          <w:szCs w:val="24"/>
        </w:rPr>
        <w:t>实验室引进人才的入选条件如下：</w:t>
      </w:r>
    </w:p>
    <w:p w14:paraId="267D8A83" w14:textId="77777777" w:rsidR="00E61A62" w:rsidRDefault="008545B6">
      <w:pPr>
        <w:numPr>
          <w:ilvl w:val="0"/>
          <w:numId w:val="16"/>
        </w:numPr>
        <w:ind w:firstLineChars="0"/>
        <w:rPr>
          <w:bCs w:val="0"/>
          <w:color w:val="333333"/>
          <w:szCs w:val="24"/>
          <w:shd w:val="clear" w:color="auto" w:fill="FFFFFF"/>
        </w:rPr>
      </w:pPr>
      <w:r>
        <w:rPr>
          <w:bCs w:val="0"/>
          <w:color w:val="333333"/>
          <w:szCs w:val="24"/>
          <w:shd w:val="clear" w:color="auto" w:fill="FFFFFF"/>
        </w:rPr>
        <w:t>拥护中国共产党的领导，坚持正确的政治方向</w:t>
      </w:r>
      <w:r>
        <w:rPr>
          <w:bCs w:val="0"/>
          <w:color w:val="333333"/>
          <w:szCs w:val="24"/>
          <w:shd w:val="clear" w:color="auto" w:fill="FFFFFF"/>
        </w:rPr>
        <w:t>;</w:t>
      </w:r>
      <w:r>
        <w:rPr>
          <w:bCs w:val="0"/>
          <w:color w:val="333333"/>
          <w:szCs w:val="24"/>
          <w:shd w:val="clear" w:color="auto" w:fill="FFFFFF"/>
        </w:rPr>
        <w:t>遵守中华人民共和国宪法和法律，忠诚教育事业，遵守学校、医院的各项规章制度</w:t>
      </w:r>
      <w:r>
        <w:rPr>
          <w:bCs w:val="0"/>
          <w:color w:val="333333"/>
          <w:szCs w:val="24"/>
          <w:shd w:val="clear" w:color="auto" w:fill="FFFFFF"/>
        </w:rPr>
        <w:t>;</w:t>
      </w:r>
    </w:p>
    <w:p w14:paraId="39378587" w14:textId="77777777" w:rsidR="00E61A62" w:rsidRDefault="008545B6">
      <w:pPr>
        <w:numPr>
          <w:ilvl w:val="0"/>
          <w:numId w:val="16"/>
        </w:numPr>
        <w:ind w:firstLineChars="0"/>
        <w:rPr>
          <w:bCs w:val="0"/>
          <w:color w:val="333333"/>
          <w:szCs w:val="24"/>
          <w:shd w:val="clear" w:color="auto" w:fill="FFFFFF"/>
        </w:rPr>
      </w:pPr>
      <w:r>
        <w:rPr>
          <w:rFonts w:hint="eastAsia"/>
          <w:bCs w:val="0"/>
          <w:color w:val="333333"/>
          <w:szCs w:val="24"/>
          <w:shd w:val="clear" w:color="auto" w:fill="FFFFFF"/>
        </w:rPr>
        <w:t>具有良好的职业道德及严谨的学风，组织管理和协调能力强</w:t>
      </w:r>
      <w:r>
        <w:rPr>
          <w:bCs w:val="0"/>
          <w:color w:val="333333"/>
          <w:szCs w:val="24"/>
          <w:shd w:val="clear" w:color="auto" w:fill="FFFFFF"/>
        </w:rPr>
        <w:t>:</w:t>
      </w:r>
    </w:p>
    <w:p w14:paraId="220A5FE4" w14:textId="77777777" w:rsidR="00E61A62" w:rsidRDefault="008545B6">
      <w:pPr>
        <w:numPr>
          <w:ilvl w:val="0"/>
          <w:numId w:val="16"/>
        </w:numPr>
        <w:ind w:firstLineChars="0"/>
        <w:rPr>
          <w:bCs w:val="0"/>
          <w:color w:val="333333"/>
          <w:szCs w:val="24"/>
          <w:shd w:val="clear" w:color="auto" w:fill="FFFFFF"/>
        </w:rPr>
      </w:pPr>
      <w:r>
        <w:rPr>
          <w:rFonts w:hint="eastAsia"/>
          <w:bCs w:val="0"/>
          <w:color w:val="333333"/>
          <w:szCs w:val="24"/>
          <w:shd w:val="clear" w:color="auto" w:fill="FFFFFF"/>
        </w:rPr>
        <w:t>具有较强的创新意识，突出的学术能力与潜力，优良的责任心、事业心和团队精神</w:t>
      </w:r>
      <w:r>
        <w:rPr>
          <w:bCs w:val="0"/>
          <w:color w:val="333333"/>
          <w:szCs w:val="24"/>
          <w:shd w:val="clear" w:color="auto" w:fill="FFFFFF"/>
        </w:rPr>
        <w:t>:</w:t>
      </w:r>
    </w:p>
    <w:p w14:paraId="030D6B20" w14:textId="77777777" w:rsidR="00E61A62" w:rsidRDefault="008545B6">
      <w:pPr>
        <w:numPr>
          <w:ilvl w:val="0"/>
          <w:numId w:val="16"/>
        </w:numPr>
        <w:ind w:firstLineChars="0"/>
        <w:rPr>
          <w:bCs w:val="0"/>
          <w:color w:val="333333"/>
          <w:szCs w:val="24"/>
          <w:shd w:val="clear" w:color="auto" w:fill="FFFFFF"/>
        </w:rPr>
      </w:pPr>
      <w:r>
        <w:rPr>
          <w:bCs w:val="0"/>
          <w:color w:val="333333"/>
          <w:szCs w:val="24"/>
          <w:shd w:val="clear" w:color="auto" w:fill="FFFFFF"/>
        </w:rPr>
        <w:t>具有传染病学、免疫学、病毒学、分子生物学、细胞生物学、影像医学、流行病学、药学、检验医学、人工智能、生物工程、动物医学、生物信息学等相关专业背景，为长江学者、国家重点研发计划负责人、国家</w:t>
      </w:r>
      <w:r>
        <w:rPr>
          <w:bCs w:val="0"/>
          <w:color w:val="333333"/>
          <w:szCs w:val="24"/>
          <w:shd w:val="clear" w:color="auto" w:fill="FFFFFF"/>
        </w:rPr>
        <w:t>“</w:t>
      </w:r>
      <w:r>
        <w:rPr>
          <w:bCs w:val="0"/>
          <w:color w:val="333333"/>
          <w:szCs w:val="24"/>
          <w:shd w:val="clear" w:color="auto" w:fill="FFFFFF"/>
        </w:rPr>
        <w:t>千人计划</w:t>
      </w:r>
      <w:r>
        <w:rPr>
          <w:bCs w:val="0"/>
          <w:color w:val="333333"/>
          <w:szCs w:val="24"/>
          <w:shd w:val="clear" w:color="auto" w:fill="FFFFFF"/>
        </w:rPr>
        <w:t>”</w:t>
      </w:r>
      <w:r>
        <w:rPr>
          <w:bCs w:val="0"/>
          <w:color w:val="333333"/>
          <w:szCs w:val="24"/>
          <w:shd w:val="clear" w:color="auto" w:fill="FFFFFF"/>
        </w:rPr>
        <w:t>入选者、国家杰出青年科学基金项目获得者、</w:t>
      </w:r>
      <w:r>
        <w:rPr>
          <w:bCs w:val="0"/>
          <w:color w:val="333333"/>
          <w:szCs w:val="24"/>
          <w:shd w:val="clear" w:color="auto" w:fill="FFFFFF"/>
        </w:rPr>
        <w:t>“</w:t>
      </w:r>
      <w:r>
        <w:rPr>
          <w:bCs w:val="0"/>
          <w:color w:val="333333"/>
          <w:szCs w:val="24"/>
          <w:shd w:val="clear" w:color="auto" w:fill="FFFFFF"/>
        </w:rPr>
        <w:t>四青人才</w:t>
      </w:r>
      <w:r>
        <w:rPr>
          <w:bCs w:val="0"/>
          <w:color w:val="333333"/>
          <w:szCs w:val="24"/>
          <w:shd w:val="clear" w:color="auto" w:fill="FFFFFF"/>
        </w:rPr>
        <w:t>”;</w:t>
      </w:r>
    </w:p>
    <w:p w14:paraId="34D34E11" w14:textId="77777777" w:rsidR="00E61A62" w:rsidRDefault="008545B6">
      <w:pPr>
        <w:numPr>
          <w:ilvl w:val="0"/>
          <w:numId w:val="16"/>
        </w:numPr>
        <w:ind w:firstLineChars="0"/>
        <w:rPr>
          <w:bCs w:val="0"/>
          <w:color w:val="333333"/>
          <w:szCs w:val="24"/>
          <w:shd w:val="clear" w:color="auto" w:fill="FFFFFF"/>
        </w:rPr>
      </w:pPr>
      <w:r>
        <w:rPr>
          <w:bCs w:val="0"/>
          <w:color w:val="333333"/>
          <w:szCs w:val="24"/>
          <w:shd w:val="clear" w:color="auto" w:fill="FFFFFF"/>
        </w:rPr>
        <w:t>符合国家战略需求和</w:t>
      </w:r>
      <w:r>
        <w:rPr>
          <w:rFonts w:hint="eastAsia"/>
          <w:bCs w:val="0"/>
          <w:color w:val="333333"/>
          <w:szCs w:val="24"/>
          <w:shd w:val="clear" w:color="auto" w:fill="FFFFFF"/>
        </w:rPr>
        <w:t>具备</w:t>
      </w:r>
      <w:r>
        <w:rPr>
          <w:bCs w:val="0"/>
          <w:color w:val="333333"/>
          <w:szCs w:val="24"/>
          <w:shd w:val="clear" w:color="auto" w:fill="FFFFFF"/>
        </w:rPr>
        <w:t>“</w:t>
      </w:r>
      <w:r>
        <w:rPr>
          <w:bCs w:val="0"/>
          <w:color w:val="333333"/>
          <w:szCs w:val="24"/>
          <w:shd w:val="clear" w:color="auto" w:fill="FFFFFF"/>
        </w:rPr>
        <w:t>卡脖子</w:t>
      </w:r>
      <w:r>
        <w:rPr>
          <w:bCs w:val="0"/>
          <w:color w:val="333333"/>
          <w:szCs w:val="24"/>
          <w:shd w:val="clear" w:color="auto" w:fill="FFFFFF"/>
        </w:rPr>
        <w:t>”</w:t>
      </w:r>
      <w:r>
        <w:rPr>
          <w:bCs w:val="0"/>
          <w:color w:val="333333"/>
          <w:szCs w:val="24"/>
          <w:shd w:val="clear" w:color="auto" w:fill="FFFFFF"/>
        </w:rPr>
        <w:t>技术攻关的专业特长</w:t>
      </w:r>
      <w:r>
        <w:rPr>
          <w:rFonts w:hint="eastAsia"/>
          <w:bCs w:val="0"/>
          <w:color w:val="333333"/>
          <w:szCs w:val="24"/>
          <w:shd w:val="clear" w:color="auto" w:fill="FFFFFF"/>
        </w:rPr>
        <w:t>的优秀</w:t>
      </w:r>
      <w:r>
        <w:rPr>
          <w:bCs w:val="0"/>
          <w:color w:val="333333"/>
          <w:szCs w:val="24"/>
          <w:shd w:val="clear" w:color="auto" w:fill="FFFFFF"/>
        </w:rPr>
        <w:t>青年学者</w:t>
      </w:r>
      <w:r>
        <w:rPr>
          <w:rFonts w:hint="eastAsia"/>
          <w:bCs w:val="0"/>
          <w:color w:val="333333"/>
          <w:szCs w:val="24"/>
          <w:shd w:val="clear" w:color="auto" w:fill="FFFFFF"/>
        </w:rPr>
        <w:t>；或者</w:t>
      </w:r>
      <w:r>
        <w:rPr>
          <w:bCs w:val="0"/>
          <w:color w:val="333333"/>
          <w:szCs w:val="24"/>
          <w:shd w:val="clear" w:color="auto" w:fill="FFFFFF"/>
        </w:rPr>
        <w:t>符合国家战略需求和全重实验室</w:t>
      </w:r>
      <w:r>
        <w:rPr>
          <w:bCs w:val="0"/>
          <w:color w:val="333333"/>
          <w:szCs w:val="24"/>
          <w:shd w:val="clear" w:color="auto" w:fill="FFFFFF"/>
        </w:rPr>
        <w:t>“</w:t>
      </w:r>
      <w:r>
        <w:rPr>
          <w:bCs w:val="0"/>
          <w:color w:val="333333"/>
          <w:szCs w:val="24"/>
          <w:shd w:val="clear" w:color="auto" w:fill="FFFFFF"/>
        </w:rPr>
        <w:t>卡脖子</w:t>
      </w:r>
      <w:r>
        <w:rPr>
          <w:bCs w:val="0"/>
          <w:color w:val="333333"/>
          <w:szCs w:val="24"/>
          <w:shd w:val="clear" w:color="auto" w:fill="FFFFFF"/>
        </w:rPr>
        <w:t>”</w:t>
      </w:r>
      <w:r>
        <w:rPr>
          <w:bCs w:val="0"/>
          <w:color w:val="333333"/>
          <w:szCs w:val="24"/>
          <w:shd w:val="clear" w:color="auto" w:fill="FFFFFF"/>
        </w:rPr>
        <w:t>技术的主攻方向的新技术方案转化能力突出的</w:t>
      </w:r>
      <w:r>
        <w:rPr>
          <w:rFonts w:hint="eastAsia"/>
          <w:bCs w:val="0"/>
          <w:color w:val="333333"/>
          <w:szCs w:val="24"/>
          <w:shd w:val="clear" w:color="auto" w:fill="FFFFFF"/>
        </w:rPr>
        <w:t>优秀</w:t>
      </w:r>
      <w:r>
        <w:rPr>
          <w:bCs w:val="0"/>
          <w:color w:val="333333"/>
          <w:szCs w:val="24"/>
          <w:shd w:val="clear" w:color="auto" w:fill="FFFFFF"/>
        </w:rPr>
        <w:t>青年学者；</w:t>
      </w:r>
    </w:p>
    <w:p w14:paraId="2966B8CC" w14:textId="77777777" w:rsidR="00E61A62" w:rsidRDefault="008545B6">
      <w:pPr>
        <w:numPr>
          <w:ilvl w:val="0"/>
          <w:numId w:val="16"/>
        </w:numPr>
        <w:ind w:firstLineChars="0"/>
        <w:rPr>
          <w:bCs w:val="0"/>
          <w:color w:val="333333"/>
          <w:szCs w:val="24"/>
          <w:shd w:val="clear" w:color="auto" w:fill="FFFFFF"/>
        </w:rPr>
      </w:pPr>
      <w:r>
        <w:rPr>
          <w:bCs w:val="0"/>
          <w:color w:val="333333"/>
          <w:szCs w:val="24"/>
          <w:shd w:val="clear" w:color="auto" w:fill="FFFFFF"/>
        </w:rPr>
        <w:t>身心健康，年龄一般不超过</w:t>
      </w:r>
      <w:r>
        <w:rPr>
          <w:bCs w:val="0"/>
          <w:color w:val="333333"/>
          <w:szCs w:val="24"/>
          <w:shd w:val="clear" w:color="auto" w:fill="FFFFFF"/>
        </w:rPr>
        <w:t>50</w:t>
      </w:r>
      <w:r>
        <w:rPr>
          <w:bCs w:val="0"/>
          <w:color w:val="333333"/>
          <w:szCs w:val="24"/>
          <w:shd w:val="clear" w:color="auto" w:fill="FFFFFF"/>
        </w:rPr>
        <w:t>周岁，</w:t>
      </w:r>
      <w:r>
        <w:rPr>
          <w:bCs w:val="0"/>
          <w:color w:val="333333"/>
          <w:szCs w:val="24"/>
          <w:shd w:val="clear" w:color="auto" w:fill="FFFFFF"/>
        </w:rPr>
        <w:t>“</w:t>
      </w:r>
      <w:r>
        <w:rPr>
          <w:bCs w:val="0"/>
          <w:color w:val="333333"/>
          <w:szCs w:val="24"/>
          <w:shd w:val="clear" w:color="auto" w:fill="FFFFFF"/>
        </w:rPr>
        <w:t>四青人才</w:t>
      </w:r>
      <w:r>
        <w:rPr>
          <w:bCs w:val="0"/>
          <w:color w:val="333333"/>
          <w:szCs w:val="24"/>
          <w:shd w:val="clear" w:color="auto" w:fill="FFFFFF"/>
        </w:rPr>
        <w:t>”</w:t>
      </w:r>
      <w:r>
        <w:rPr>
          <w:bCs w:val="0"/>
          <w:color w:val="333333"/>
          <w:szCs w:val="24"/>
          <w:shd w:val="clear" w:color="auto" w:fill="FFFFFF"/>
        </w:rPr>
        <w:t>不超过</w:t>
      </w:r>
      <w:r>
        <w:rPr>
          <w:bCs w:val="0"/>
          <w:color w:val="333333"/>
          <w:szCs w:val="24"/>
          <w:shd w:val="clear" w:color="auto" w:fill="FFFFFF"/>
        </w:rPr>
        <w:t>45</w:t>
      </w:r>
      <w:r>
        <w:rPr>
          <w:bCs w:val="0"/>
          <w:color w:val="333333"/>
          <w:szCs w:val="24"/>
          <w:shd w:val="clear" w:color="auto" w:fill="FFFFFF"/>
        </w:rPr>
        <w:t>周岁</w:t>
      </w:r>
      <w:r>
        <w:rPr>
          <w:rFonts w:hint="eastAsia"/>
          <w:bCs w:val="0"/>
          <w:color w:val="333333"/>
          <w:szCs w:val="24"/>
          <w:shd w:val="clear" w:color="auto" w:fill="FFFFFF"/>
        </w:rPr>
        <w:t>;</w:t>
      </w:r>
    </w:p>
    <w:p w14:paraId="64CC33B0" w14:textId="77777777" w:rsidR="00E61A62" w:rsidRDefault="008545B6">
      <w:pPr>
        <w:numPr>
          <w:ilvl w:val="0"/>
          <w:numId w:val="16"/>
        </w:numPr>
        <w:ind w:firstLineChars="0"/>
        <w:rPr>
          <w:bCs w:val="0"/>
          <w:color w:val="333333"/>
          <w:szCs w:val="24"/>
          <w:shd w:val="clear" w:color="auto" w:fill="FFFFFF"/>
        </w:rPr>
      </w:pPr>
      <w:r>
        <w:rPr>
          <w:bCs w:val="0"/>
          <w:color w:val="333333"/>
          <w:szCs w:val="24"/>
          <w:shd w:val="clear" w:color="auto" w:fill="FFFFFF"/>
        </w:rPr>
        <w:t>全职到岗。</w:t>
      </w:r>
    </w:p>
    <w:p w14:paraId="08E7CF04" w14:textId="77777777" w:rsidR="00E61A62" w:rsidRDefault="008545B6">
      <w:pPr>
        <w:pStyle w:val="2"/>
      </w:pPr>
      <w:bookmarkStart w:id="38" w:name="_Toc143384856"/>
      <w:r>
        <w:rPr>
          <w:rFonts w:hint="eastAsia"/>
        </w:rPr>
        <w:t>事业平台与条件保障</w:t>
      </w:r>
      <w:bookmarkEnd w:id="38"/>
    </w:p>
    <w:p w14:paraId="3FFD8B65" w14:textId="77777777" w:rsidR="00E61A62" w:rsidRDefault="008545B6">
      <w:pPr>
        <w:pStyle w:val="af0"/>
        <w:numPr>
          <w:ilvl w:val="0"/>
          <w:numId w:val="11"/>
        </w:numPr>
        <w:spacing w:beforeLines="50" w:before="156" w:afterLines="50" w:after="156"/>
        <w:ind w:firstLineChars="0"/>
        <w:rPr>
          <w:rFonts w:ascii="宋体" w:hAnsi="宋体" w:cs="宋体"/>
          <w:szCs w:val="24"/>
        </w:rPr>
      </w:pPr>
      <w:r>
        <w:rPr>
          <w:rFonts w:ascii="宋体" w:hAnsi="宋体" w:cs="宋体" w:hint="eastAsia"/>
          <w:szCs w:val="24"/>
        </w:rPr>
        <w:t>用人单位可聘任引进人才担任重点学科首席教授或重点实验室首席科学家，也可根据实际需要，聘任其担任学校、院（系、所）、实验室等领导职务。</w:t>
      </w:r>
    </w:p>
    <w:p w14:paraId="7CD96B58" w14:textId="77777777" w:rsidR="00E61A62" w:rsidRDefault="008545B6">
      <w:pPr>
        <w:pStyle w:val="af0"/>
        <w:numPr>
          <w:ilvl w:val="0"/>
          <w:numId w:val="11"/>
        </w:numPr>
        <w:spacing w:beforeLines="50" w:before="156" w:afterLines="50" w:after="156"/>
        <w:ind w:firstLineChars="0"/>
        <w:rPr>
          <w:rFonts w:ascii="宋体" w:hAnsi="宋体" w:cs="宋体"/>
          <w:szCs w:val="24"/>
        </w:rPr>
      </w:pPr>
      <w:r>
        <w:rPr>
          <w:rFonts w:ascii="宋体" w:hAnsi="宋体" w:cs="宋体" w:hint="eastAsia"/>
          <w:szCs w:val="24"/>
        </w:rPr>
        <w:t>用人单位应根据有关特殊政策的规定，结合引进人才的具体情况，建立与国际接轨的新型科研管理体制和人才工作机制，为引进人才开展工作提供支持。</w:t>
      </w:r>
    </w:p>
    <w:p w14:paraId="3BF7FE03" w14:textId="77777777" w:rsidR="00E61A62" w:rsidRDefault="008545B6">
      <w:pPr>
        <w:pStyle w:val="af0"/>
        <w:numPr>
          <w:ilvl w:val="0"/>
          <w:numId w:val="11"/>
        </w:numPr>
        <w:spacing w:beforeLines="50" w:before="156" w:afterLines="50" w:after="156"/>
        <w:ind w:firstLineChars="0"/>
        <w:rPr>
          <w:rFonts w:ascii="宋体" w:hAnsi="宋体" w:cs="宋体"/>
          <w:szCs w:val="24"/>
        </w:rPr>
      </w:pPr>
      <w:r>
        <w:rPr>
          <w:rFonts w:ascii="宋体" w:hAnsi="宋体" w:cs="宋体" w:hint="eastAsia"/>
          <w:szCs w:val="24"/>
        </w:rPr>
        <w:lastRenderedPageBreak/>
        <w:t>用人单位应为引进人才提供必需的办公和实验用房、科研仪器设备和科研启动经费，在团队建设、研究生招生、重大科研项目申请等方面给予倾斜支持，并为其团队成员提供工作岗位。</w:t>
      </w:r>
    </w:p>
    <w:p w14:paraId="33D89A6C" w14:textId="77777777" w:rsidR="00E61A62" w:rsidRDefault="008545B6">
      <w:pPr>
        <w:pStyle w:val="af0"/>
        <w:numPr>
          <w:ilvl w:val="0"/>
          <w:numId w:val="11"/>
        </w:numPr>
        <w:spacing w:beforeLines="50" w:before="156" w:afterLines="50" w:after="156"/>
        <w:ind w:firstLineChars="0"/>
        <w:rPr>
          <w:rFonts w:ascii="宋体" w:hAnsi="宋体" w:cs="宋体"/>
          <w:szCs w:val="24"/>
        </w:rPr>
      </w:pPr>
      <w:r>
        <w:rPr>
          <w:rFonts w:ascii="宋体" w:hAnsi="宋体" w:cs="宋体" w:hint="eastAsia"/>
          <w:szCs w:val="24"/>
        </w:rPr>
        <w:t>重大专项牵头组织单位和用人单位应按照有关特殊政策规定，根据实施重大专项任务的需要，在科研自主权、人事管理权和经费支配权等方面为引进人才开展工作提供支持。</w:t>
      </w:r>
    </w:p>
    <w:p w14:paraId="17A8F934" w14:textId="77777777" w:rsidR="00E61A62" w:rsidRDefault="008545B6">
      <w:pPr>
        <w:pStyle w:val="af0"/>
        <w:numPr>
          <w:ilvl w:val="0"/>
          <w:numId w:val="11"/>
        </w:numPr>
        <w:spacing w:beforeLines="50" w:before="156" w:afterLines="50" w:after="156"/>
        <w:ind w:firstLineChars="0"/>
        <w:rPr>
          <w:rFonts w:ascii="宋体" w:hAnsi="宋体" w:cs="宋体"/>
          <w:szCs w:val="24"/>
        </w:rPr>
      </w:pPr>
      <w:r>
        <w:rPr>
          <w:rFonts w:ascii="宋体" w:hAnsi="宋体" w:cs="宋体" w:hint="eastAsia"/>
          <w:color w:val="000000"/>
          <w:szCs w:val="24"/>
          <w:shd w:val="clear" w:color="auto" w:fill="FFFFFF"/>
        </w:rPr>
        <w:t>以上条例解释权归实验室党支部，自办法公布之日开始实行。未尽事宜依据具体情况另行研究解决。</w:t>
      </w:r>
    </w:p>
    <w:p w14:paraId="486CFCCF" w14:textId="77777777" w:rsidR="00E61A62" w:rsidRDefault="00E61A62">
      <w:pPr>
        <w:pStyle w:val="af0"/>
        <w:spacing w:beforeLines="50" w:before="156" w:afterLines="50" w:after="156"/>
        <w:ind w:firstLineChars="0" w:firstLine="0"/>
        <w:rPr>
          <w:rFonts w:ascii="宋体" w:hAnsi="宋体" w:cs="宋体"/>
          <w:szCs w:val="24"/>
        </w:rPr>
      </w:pPr>
    </w:p>
    <w:p w14:paraId="182B5E87" w14:textId="77777777" w:rsidR="00E61A62" w:rsidRDefault="00E61A62">
      <w:pPr>
        <w:pStyle w:val="af0"/>
        <w:spacing w:beforeLines="50" w:before="156" w:afterLines="50" w:after="156"/>
        <w:ind w:firstLineChars="0" w:firstLine="0"/>
        <w:rPr>
          <w:rFonts w:ascii="宋体" w:hAnsi="宋体" w:cs="宋体"/>
          <w:szCs w:val="24"/>
        </w:rPr>
      </w:pPr>
    </w:p>
    <w:p w14:paraId="52D625E7" w14:textId="77777777" w:rsidR="00E61A62" w:rsidRDefault="00E61A62">
      <w:pPr>
        <w:pStyle w:val="af0"/>
        <w:spacing w:beforeLines="50" w:before="156" w:afterLines="50" w:after="156"/>
        <w:ind w:firstLineChars="0" w:firstLine="0"/>
        <w:rPr>
          <w:rFonts w:ascii="宋体" w:hAnsi="宋体" w:cs="宋体"/>
          <w:szCs w:val="24"/>
        </w:rPr>
      </w:pPr>
    </w:p>
    <w:p w14:paraId="7C78E5FB" w14:textId="77777777" w:rsidR="00E61A62" w:rsidRDefault="00E61A62">
      <w:pPr>
        <w:pStyle w:val="af0"/>
        <w:spacing w:beforeLines="50" w:before="156" w:afterLines="50" w:after="156"/>
        <w:ind w:firstLineChars="0" w:firstLine="0"/>
        <w:rPr>
          <w:rFonts w:ascii="宋体" w:hAnsi="宋体" w:cs="宋体"/>
          <w:szCs w:val="24"/>
        </w:rPr>
      </w:pPr>
    </w:p>
    <w:p w14:paraId="451BD0EF" w14:textId="77777777" w:rsidR="00E61A62" w:rsidRDefault="00E61A62">
      <w:pPr>
        <w:pStyle w:val="af0"/>
        <w:spacing w:beforeLines="50" w:before="156" w:afterLines="50" w:after="156"/>
        <w:ind w:firstLineChars="0" w:firstLine="0"/>
        <w:rPr>
          <w:rFonts w:ascii="宋体" w:hAnsi="宋体" w:cs="宋体"/>
          <w:szCs w:val="24"/>
        </w:rPr>
      </w:pPr>
    </w:p>
    <w:p w14:paraId="572B3950" w14:textId="77777777" w:rsidR="00E61A62" w:rsidRDefault="00E61A62">
      <w:pPr>
        <w:pStyle w:val="af0"/>
        <w:spacing w:beforeLines="50" w:before="156" w:afterLines="50" w:after="156"/>
        <w:ind w:firstLineChars="0" w:firstLine="0"/>
        <w:rPr>
          <w:rFonts w:ascii="宋体" w:hAnsi="宋体" w:cs="宋体"/>
          <w:szCs w:val="24"/>
        </w:rPr>
      </w:pPr>
    </w:p>
    <w:p w14:paraId="30429FC2" w14:textId="77777777" w:rsidR="00E61A62" w:rsidRDefault="00E61A62">
      <w:pPr>
        <w:pStyle w:val="af0"/>
        <w:spacing w:beforeLines="50" w:before="156" w:afterLines="50" w:after="156"/>
        <w:ind w:firstLineChars="0" w:firstLine="0"/>
        <w:rPr>
          <w:rFonts w:ascii="宋体" w:hAnsi="宋体" w:cs="宋体"/>
          <w:szCs w:val="24"/>
        </w:rPr>
      </w:pPr>
    </w:p>
    <w:p w14:paraId="06F7AC52" w14:textId="77777777" w:rsidR="00E61A62" w:rsidRDefault="00E61A62">
      <w:pPr>
        <w:pStyle w:val="af0"/>
        <w:spacing w:beforeLines="50" w:before="156" w:afterLines="50" w:after="156"/>
        <w:ind w:firstLineChars="0" w:firstLine="0"/>
        <w:rPr>
          <w:rFonts w:ascii="宋体" w:hAnsi="宋体" w:cs="宋体"/>
          <w:szCs w:val="24"/>
        </w:rPr>
      </w:pPr>
    </w:p>
    <w:p w14:paraId="669A8D45" w14:textId="77777777" w:rsidR="00E61A62" w:rsidRDefault="00E61A62">
      <w:pPr>
        <w:pStyle w:val="af0"/>
        <w:spacing w:beforeLines="50" w:before="156" w:afterLines="50" w:after="156"/>
        <w:ind w:firstLineChars="0" w:firstLine="0"/>
        <w:rPr>
          <w:rFonts w:ascii="宋体" w:hAnsi="宋体" w:cs="宋体"/>
          <w:szCs w:val="24"/>
        </w:rPr>
      </w:pPr>
    </w:p>
    <w:p w14:paraId="522A74D8" w14:textId="77777777" w:rsidR="00E61A62" w:rsidRDefault="00E61A62">
      <w:pPr>
        <w:pStyle w:val="af0"/>
        <w:spacing w:beforeLines="50" w:before="156" w:afterLines="50" w:after="156"/>
        <w:ind w:firstLineChars="0" w:firstLine="0"/>
        <w:rPr>
          <w:rFonts w:ascii="宋体" w:hAnsi="宋体" w:cs="宋体"/>
          <w:szCs w:val="24"/>
        </w:rPr>
      </w:pPr>
    </w:p>
    <w:p w14:paraId="41D16812" w14:textId="77777777" w:rsidR="00E61A62" w:rsidRDefault="00E61A62">
      <w:pPr>
        <w:pStyle w:val="af0"/>
        <w:spacing w:beforeLines="50" w:before="156" w:afterLines="50" w:after="156"/>
        <w:ind w:firstLineChars="0" w:firstLine="0"/>
        <w:rPr>
          <w:rFonts w:ascii="宋体" w:hAnsi="宋体" w:cs="宋体"/>
          <w:szCs w:val="24"/>
        </w:rPr>
      </w:pPr>
    </w:p>
    <w:p w14:paraId="19926012" w14:textId="77777777" w:rsidR="00E61A62" w:rsidRDefault="00E61A62">
      <w:pPr>
        <w:pStyle w:val="af0"/>
        <w:spacing w:beforeLines="50" w:before="156" w:afterLines="50" w:after="156"/>
        <w:ind w:firstLineChars="0" w:firstLine="0"/>
        <w:rPr>
          <w:rFonts w:ascii="宋体" w:hAnsi="宋体" w:cs="宋体"/>
          <w:szCs w:val="24"/>
        </w:rPr>
      </w:pPr>
    </w:p>
    <w:p w14:paraId="1F7C4ABD" w14:textId="77777777" w:rsidR="00E61A62" w:rsidRDefault="00E61A62">
      <w:pPr>
        <w:pStyle w:val="af0"/>
        <w:spacing w:beforeLines="50" w:before="156" w:afterLines="50" w:after="156"/>
        <w:ind w:firstLineChars="0" w:firstLine="0"/>
        <w:rPr>
          <w:rFonts w:ascii="宋体" w:hAnsi="宋体" w:cs="宋体"/>
          <w:szCs w:val="24"/>
        </w:rPr>
      </w:pPr>
    </w:p>
    <w:p w14:paraId="7E4BF0F9" w14:textId="77777777" w:rsidR="00E61A62" w:rsidRDefault="00E61A62">
      <w:pPr>
        <w:spacing w:line="240" w:lineRule="auto"/>
        <w:ind w:firstLineChars="0" w:firstLine="0"/>
        <w:rPr>
          <w:bCs w:val="0"/>
        </w:rPr>
      </w:pPr>
    </w:p>
    <w:p w14:paraId="42688920" w14:textId="77777777" w:rsidR="00E61A62" w:rsidRDefault="008545B6">
      <w:pPr>
        <w:pStyle w:val="1"/>
      </w:pPr>
      <w:bookmarkStart w:id="39" w:name="_Toc143384857"/>
      <w:bookmarkEnd w:id="24"/>
      <w:r>
        <w:lastRenderedPageBreak/>
        <w:t>实验室</w:t>
      </w:r>
      <w:r>
        <w:rPr>
          <w:rFonts w:hint="eastAsia"/>
        </w:rPr>
        <w:t>学术交流计划及管理办法</w:t>
      </w:r>
      <w:bookmarkEnd w:id="39"/>
    </w:p>
    <w:p w14:paraId="3F617674" w14:textId="77777777" w:rsidR="00E61A62" w:rsidRDefault="008545B6">
      <w:pPr>
        <w:pStyle w:val="2"/>
      </w:pPr>
      <w:bookmarkStart w:id="40" w:name="_Toc143384858"/>
      <w:r>
        <w:rPr>
          <w:rFonts w:hint="eastAsia"/>
        </w:rPr>
        <w:t>总则</w:t>
      </w:r>
      <w:bookmarkEnd w:id="40"/>
    </w:p>
    <w:p w14:paraId="190A1436" w14:textId="77777777" w:rsidR="00E61A62" w:rsidRDefault="008545B6">
      <w:pPr>
        <w:pStyle w:val="af0"/>
        <w:numPr>
          <w:ilvl w:val="0"/>
          <w:numId w:val="17"/>
        </w:numPr>
        <w:ind w:firstLineChars="0"/>
      </w:pPr>
      <w:r>
        <w:rPr>
          <w:rFonts w:ascii="宋体" w:hAnsi="宋体" w:cs="Times New Roman" w:hint="eastAsia"/>
          <w:b/>
          <w:szCs w:val="24"/>
        </w:rPr>
        <w:t xml:space="preserve">   </w:t>
      </w:r>
      <w:r>
        <w:rPr>
          <w:rFonts w:hint="eastAsia"/>
        </w:rPr>
        <w:t>为了创造良好的学术交流氛围，加强学术交流活动管理的规范化和制度化，全面提高实验室的学术水平、技术创新能力和学术声誉，现结合“人畜共患传染病重症诊治全国实验室”（简称“全重”）的实际情况，特制定本实施管理办法。</w:t>
      </w:r>
    </w:p>
    <w:p w14:paraId="32B62DD1" w14:textId="77777777" w:rsidR="00E61A62" w:rsidRDefault="008545B6">
      <w:pPr>
        <w:pStyle w:val="af0"/>
        <w:numPr>
          <w:ilvl w:val="0"/>
          <w:numId w:val="17"/>
        </w:numPr>
        <w:ind w:firstLineChars="0"/>
        <w:rPr>
          <w:rFonts w:ascii="宋体" w:hAnsi="宋体" w:cs="Times New Roman"/>
          <w:bCs w:val="0"/>
          <w:szCs w:val="24"/>
        </w:rPr>
      </w:pPr>
      <w:r>
        <w:rPr>
          <w:rFonts w:ascii="宋体" w:hAnsi="宋体" w:cs="Times New Roman" w:hint="eastAsia"/>
          <w:b/>
          <w:szCs w:val="24"/>
        </w:rPr>
        <w:t xml:space="preserve">   </w:t>
      </w:r>
      <w:r>
        <w:rPr>
          <w:rFonts w:hint="eastAsia"/>
        </w:rPr>
        <w:t>实验室所有学术交流活动必须坚持以习近平新时代中国特色社会主义思想为指导，确保活动始终坚持正确的政治方向、价值取向和舆论导向。严格遵守国家法律法规及道德规范，加强全过程管理。</w:t>
      </w:r>
    </w:p>
    <w:p w14:paraId="1208685F" w14:textId="77777777" w:rsidR="00E61A62" w:rsidRDefault="008545B6">
      <w:pPr>
        <w:pStyle w:val="af0"/>
        <w:numPr>
          <w:ilvl w:val="0"/>
          <w:numId w:val="17"/>
        </w:numPr>
        <w:ind w:firstLineChars="0"/>
      </w:pPr>
      <w:r>
        <w:rPr>
          <w:rFonts w:ascii="宋体" w:hAnsi="宋体" w:cs="Times New Roman" w:hint="eastAsia"/>
          <w:b/>
          <w:szCs w:val="24"/>
        </w:rPr>
        <w:t xml:space="preserve">   </w:t>
      </w:r>
      <w:r>
        <w:rPr>
          <w:rFonts w:hint="eastAsia"/>
        </w:rPr>
        <w:t>实验室秉承“走出去”与“请进来”相结合的原则全面推进学术交流与合作，学术交流应坚持科学性和民主性相结合的方针，注重学科前沿和交叉领域的新动态和新成果，百家争鸣，各抒己见，充分调动中青年科技人员的学术积极性。</w:t>
      </w:r>
    </w:p>
    <w:p w14:paraId="6798B5E3" w14:textId="77777777" w:rsidR="00E61A62" w:rsidRDefault="008545B6">
      <w:pPr>
        <w:pStyle w:val="2"/>
      </w:pPr>
      <w:bookmarkStart w:id="41" w:name="_Toc143384859"/>
      <w:r>
        <w:rPr>
          <w:rFonts w:hint="eastAsia"/>
        </w:rPr>
        <w:t>范围与组织管理</w:t>
      </w:r>
      <w:bookmarkEnd w:id="41"/>
    </w:p>
    <w:p w14:paraId="6886BA33" w14:textId="77777777" w:rsidR="00E61A62" w:rsidRDefault="008545B6">
      <w:pPr>
        <w:pStyle w:val="af0"/>
        <w:numPr>
          <w:ilvl w:val="0"/>
          <w:numId w:val="17"/>
        </w:numPr>
        <w:ind w:firstLineChars="0"/>
      </w:pPr>
      <w:r>
        <w:rPr>
          <w:rFonts w:hint="eastAsia"/>
        </w:rPr>
        <w:t xml:space="preserve">    </w:t>
      </w:r>
      <w:r>
        <w:rPr>
          <w:rFonts w:hint="eastAsia"/>
        </w:rPr>
        <w:t>学术交流范围</w:t>
      </w:r>
    </w:p>
    <w:p w14:paraId="13A23695" w14:textId="77777777" w:rsidR="00E61A62" w:rsidRDefault="008545B6">
      <w:pPr>
        <w:pStyle w:val="af0"/>
        <w:numPr>
          <w:ilvl w:val="0"/>
          <w:numId w:val="18"/>
        </w:numPr>
        <w:ind w:firstLineChars="0"/>
        <w:rPr>
          <w:rFonts w:ascii="宋体" w:hAnsi="宋体" w:cs="Times New Roman"/>
          <w:bCs w:val="0"/>
          <w:szCs w:val="24"/>
        </w:rPr>
      </w:pPr>
      <w:r>
        <w:rPr>
          <w:rFonts w:ascii="宋体" w:hAnsi="宋体" w:cs="Times New Roman" w:hint="eastAsia"/>
          <w:bCs w:val="0"/>
          <w:szCs w:val="24"/>
        </w:rPr>
        <w:t>邀请国内外专家开展的讲学、学术报告</w:t>
      </w:r>
    </w:p>
    <w:p w14:paraId="5114B5DD" w14:textId="77777777" w:rsidR="00E61A62" w:rsidRDefault="008545B6">
      <w:pPr>
        <w:pStyle w:val="af0"/>
        <w:numPr>
          <w:ilvl w:val="0"/>
          <w:numId w:val="18"/>
        </w:numPr>
        <w:ind w:firstLineChars="0"/>
        <w:rPr>
          <w:rFonts w:ascii="宋体" w:hAnsi="宋体" w:cs="Times New Roman"/>
          <w:bCs w:val="0"/>
          <w:szCs w:val="24"/>
        </w:rPr>
      </w:pPr>
      <w:r>
        <w:rPr>
          <w:rFonts w:ascii="宋体" w:hAnsi="宋体" w:cs="Times New Roman" w:hint="eastAsia"/>
          <w:bCs w:val="0"/>
          <w:szCs w:val="24"/>
        </w:rPr>
        <w:t>由实验室按需选派学术骨干、技术人员参加国内外学术会议</w:t>
      </w:r>
    </w:p>
    <w:p w14:paraId="2291C0EB" w14:textId="77777777" w:rsidR="00E61A62" w:rsidRDefault="008545B6">
      <w:pPr>
        <w:pStyle w:val="af0"/>
        <w:numPr>
          <w:ilvl w:val="0"/>
          <w:numId w:val="18"/>
        </w:numPr>
        <w:ind w:firstLineChars="0"/>
        <w:rPr>
          <w:rFonts w:ascii="宋体" w:hAnsi="宋体" w:cs="Times New Roman"/>
          <w:bCs w:val="0"/>
          <w:szCs w:val="24"/>
        </w:rPr>
      </w:pPr>
      <w:r>
        <w:rPr>
          <w:rFonts w:ascii="宋体" w:hAnsi="宋体" w:cs="Times New Roman" w:hint="eastAsia"/>
          <w:bCs w:val="0"/>
          <w:szCs w:val="24"/>
        </w:rPr>
        <w:t>由实验室按需选派学术骨干、技术人员入驻企业进修、交流</w:t>
      </w:r>
    </w:p>
    <w:p w14:paraId="4CA2C4D9" w14:textId="77777777" w:rsidR="00E61A62" w:rsidRDefault="008545B6">
      <w:pPr>
        <w:pStyle w:val="af0"/>
        <w:numPr>
          <w:ilvl w:val="0"/>
          <w:numId w:val="17"/>
        </w:numPr>
        <w:ind w:firstLineChars="0"/>
      </w:pPr>
      <w:r>
        <w:rPr>
          <w:rFonts w:hint="eastAsia"/>
        </w:rPr>
        <w:t xml:space="preserve">    </w:t>
      </w:r>
      <w:r>
        <w:rPr>
          <w:rFonts w:hint="eastAsia"/>
        </w:rPr>
        <w:t>学术交流活动组织管理</w:t>
      </w:r>
    </w:p>
    <w:p w14:paraId="1B668BA1" w14:textId="77777777" w:rsidR="00E61A62" w:rsidRDefault="008545B6">
      <w:pPr>
        <w:ind w:firstLineChars="0" w:firstLine="0"/>
        <w:rPr>
          <w:rFonts w:ascii="宋体" w:hAnsi="宋体" w:cs="Times New Roman"/>
          <w:bCs w:val="0"/>
          <w:szCs w:val="24"/>
        </w:rPr>
      </w:pPr>
      <w:r>
        <w:rPr>
          <w:rFonts w:ascii="宋体" w:hAnsi="宋体" w:cs="Times New Roman" w:hint="eastAsia"/>
          <w:bCs w:val="0"/>
          <w:szCs w:val="24"/>
        </w:rPr>
        <w:t xml:space="preserve">    一、专家讲学、学术报告：</w:t>
      </w:r>
    </w:p>
    <w:p w14:paraId="48076E50" w14:textId="77777777" w:rsidR="00E61A62" w:rsidRDefault="008545B6">
      <w:pPr>
        <w:ind w:firstLineChars="0" w:firstLine="0"/>
        <w:rPr>
          <w:rFonts w:ascii="宋体" w:hAnsi="宋体" w:cs="Times New Roman"/>
          <w:bCs w:val="0"/>
          <w:szCs w:val="24"/>
        </w:rPr>
      </w:pPr>
      <w:r>
        <w:rPr>
          <w:rFonts w:ascii="宋体" w:hAnsi="宋体" w:cs="Times New Roman"/>
          <w:bCs w:val="0"/>
          <w:szCs w:val="24"/>
        </w:rPr>
        <w:t>1</w:t>
      </w:r>
      <w:r>
        <w:rPr>
          <w:rFonts w:ascii="宋体" w:hAnsi="宋体" w:cs="Times New Roman" w:hint="eastAsia"/>
          <w:bCs w:val="0"/>
          <w:szCs w:val="24"/>
        </w:rPr>
        <w:t>、目的意义：由实验室主办、承办或协办的国家级、省（部）级学术会议，或根据学科专业建设和科研教学实际需要举办的内部学术交流会议中，有计划、有组织的邀请在相关学科领域有较高知名度的院内外专家学者开展的学术讲座。讲学活动</w:t>
      </w:r>
      <w:proofErr w:type="gramStart"/>
      <w:r>
        <w:rPr>
          <w:rFonts w:ascii="宋体" w:hAnsi="宋体" w:cs="Times New Roman" w:hint="eastAsia"/>
          <w:bCs w:val="0"/>
          <w:szCs w:val="24"/>
        </w:rPr>
        <w:t>应主题</w:t>
      </w:r>
      <w:proofErr w:type="gramEnd"/>
      <w:r>
        <w:rPr>
          <w:rFonts w:ascii="宋体" w:hAnsi="宋体" w:cs="Times New Roman" w:hint="eastAsia"/>
          <w:bCs w:val="0"/>
          <w:szCs w:val="24"/>
        </w:rPr>
        <w:t>鲜明，利于学科专业建设和实验室文化建设，利于实验室人员</w:t>
      </w:r>
      <w:r>
        <w:rPr>
          <w:rFonts w:ascii="宋体" w:hAnsi="宋体" w:cs="Times New Roman" w:hint="eastAsia"/>
          <w:bCs w:val="0"/>
          <w:szCs w:val="24"/>
        </w:rPr>
        <w:lastRenderedPageBreak/>
        <w:t>科学素养的提高和视野的开阔，内容涉及领域的新理论研究、新方法探索、新技术应用、发展前景展望和科技信息传播等；</w:t>
      </w:r>
    </w:p>
    <w:p w14:paraId="601FD032" w14:textId="77777777" w:rsidR="00E61A62" w:rsidRDefault="008545B6">
      <w:pPr>
        <w:ind w:firstLineChars="0" w:firstLine="0"/>
        <w:rPr>
          <w:rFonts w:ascii="宋体" w:hAnsi="宋体" w:cs="Times New Roman"/>
          <w:bCs w:val="0"/>
          <w:szCs w:val="24"/>
        </w:rPr>
      </w:pPr>
      <w:r>
        <w:rPr>
          <w:rFonts w:ascii="宋体" w:hAnsi="宋体" w:cs="Times New Roman"/>
          <w:bCs w:val="0"/>
          <w:szCs w:val="24"/>
        </w:rPr>
        <w:t>2</w:t>
      </w:r>
      <w:r>
        <w:rPr>
          <w:rFonts w:ascii="宋体" w:hAnsi="宋体" w:cs="Times New Roman" w:hint="eastAsia"/>
          <w:bCs w:val="0"/>
          <w:szCs w:val="24"/>
        </w:rPr>
        <w:t>、活动流程：实验室应根据学科发展需要制定年度学术交流计划，尤其是主办或承办的国际国内学术会议，邀请两院院士及国内外高级专家、知名人士讲学等活动均应列入年度学术交流计划，包括专家基本情况、讲座报告议程、参加人员范围及支出费用预算等。行政管理部门应对学术交流计划进行审批备案，并对执行和完成情况进行监督。讲学活动结束后应及时做好宣传工作，一周内提交学术报告会照片</w:t>
      </w:r>
      <w:r>
        <w:rPr>
          <w:rFonts w:ascii="宋体" w:hAnsi="宋体" w:cs="Times New Roman"/>
          <w:bCs w:val="0"/>
          <w:szCs w:val="24"/>
        </w:rPr>
        <w:t>2-3</w:t>
      </w:r>
      <w:r>
        <w:rPr>
          <w:rFonts w:ascii="宋体" w:hAnsi="宋体" w:cs="Times New Roman" w:hint="eastAsia"/>
          <w:bCs w:val="0"/>
          <w:szCs w:val="24"/>
        </w:rPr>
        <w:t>张及相关文件</w:t>
      </w:r>
      <w:proofErr w:type="gramStart"/>
      <w:r>
        <w:rPr>
          <w:rFonts w:ascii="宋体" w:hAnsi="宋体" w:cs="Times New Roman" w:hint="eastAsia"/>
          <w:bCs w:val="0"/>
          <w:szCs w:val="24"/>
        </w:rPr>
        <w:t>至行政办</w:t>
      </w:r>
      <w:proofErr w:type="gramEnd"/>
      <w:r>
        <w:rPr>
          <w:rFonts w:ascii="宋体" w:hAnsi="宋体" w:cs="Times New Roman" w:hint="eastAsia"/>
          <w:bCs w:val="0"/>
          <w:szCs w:val="24"/>
        </w:rPr>
        <w:t>存档。</w:t>
      </w:r>
    </w:p>
    <w:p w14:paraId="3F8305E6" w14:textId="77777777" w:rsidR="00E61A62" w:rsidRDefault="008545B6">
      <w:pPr>
        <w:ind w:firstLineChars="0" w:firstLine="0"/>
        <w:rPr>
          <w:rFonts w:ascii="宋体" w:hAnsi="宋体" w:cs="Times New Roman"/>
          <w:bCs w:val="0"/>
          <w:szCs w:val="24"/>
        </w:rPr>
      </w:pPr>
      <w:r>
        <w:rPr>
          <w:rFonts w:ascii="宋体" w:hAnsi="宋体" w:cs="Times New Roman" w:hint="eastAsia"/>
          <w:bCs w:val="0"/>
          <w:szCs w:val="24"/>
        </w:rPr>
        <w:t xml:space="preserve">    二、受实验室委派赴外参加各类</w:t>
      </w:r>
      <w:bookmarkStart w:id="42" w:name="OLE_LINK2"/>
      <w:bookmarkStart w:id="43" w:name="OLE_LINK1"/>
      <w:bookmarkEnd w:id="42"/>
      <w:r>
        <w:rPr>
          <w:rFonts w:ascii="宋体" w:hAnsi="宋体" w:cs="Times New Roman" w:hint="eastAsia"/>
          <w:bCs w:val="0"/>
          <w:szCs w:val="24"/>
        </w:rPr>
        <w:t>学术会议</w:t>
      </w:r>
      <w:bookmarkEnd w:id="43"/>
    </w:p>
    <w:p w14:paraId="20862C70" w14:textId="77777777" w:rsidR="00E61A62" w:rsidRDefault="008545B6">
      <w:pPr>
        <w:ind w:firstLineChars="0" w:firstLine="0"/>
        <w:rPr>
          <w:rFonts w:ascii="宋体" w:hAnsi="宋体" w:cs="Times New Roman"/>
          <w:bCs w:val="0"/>
          <w:szCs w:val="24"/>
        </w:rPr>
      </w:pPr>
      <w:r>
        <w:rPr>
          <w:rFonts w:ascii="宋体" w:hAnsi="宋体" w:cs="Times New Roman"/>
          <w:bCs w:val="0"/>
          <w:szCs w:val="24"/>
        </w:rPr>
        <w:t>1</w:t>
      </w:r>
      <w:r>
        <w:rPr>
          <w:rFonts w:ascii="宋体" w:hAnsi="宋体" w:cs="Times New Roman" w:hint="eastAsia"/>
          <w:bCs w:val="0"/>
          <w:szCs w:val="24"/>
        </w:rPr>
        <w:t>、目的意义：鼓励研究人员踊跃参加学术主题同实验室发展方向、研究内容相契合的国际、全国、省部级行业学术会议，鼓励交流学术成果、参与学术研讨、发布学术观点，了解跟进学科领域研究的前沿、进展和动态；</w:t>
      </w:r>
    </w:p>
    <w:p w14:paraId="56637D08" w14:textId="77777777" w:rsidR="00E61A62" w:rsidRDefault="008545B6">
      <w:pPr>
        <w:ind w:firstLineChars="0" w:firstLine="0"/>
        <w:rPr>
          <w:rFonts w:ascii="宋体" w:hAnsi="宋体" w:cs="Times New Roman"/>
          <w:bCs w:val="0"/>
          <w:szCs w:val="24"/>
        </w:rPr>
      </w:pPr>
      <w:r>
        <w:rPr>
          <w:rFonts w:ascii="宋体" w:hAnsi="宋体" w:cs="Times New Roman"/>
          <w:bCs w:val="0"/>
          <w:szCs w:val="24"/>
        </w:rPr>
        <w:t>2</w:t>
      </w:r>
      <w:r>
        <w:rPr>
          <w:rFonts w:ascii="宋体" w:hAnsi="宋体" w:cs="Times New Roman" w:hint="eastAsia"/>
          <w:bCs w:val="0"/>
          <w:szCs w:val="24"/>
        </w:rPr>
        <w:t>、活动流程：申请人须提前一周提出申请，报送实验室领导签署意见后，将申请材料报送行政办备案，同时</w:t>
      </w:r>
      <w:proofErr w:type="gramStart"/>
      <w:r>
        <w:rPr>
          <w:rFonts w:ascii="宋体" w:hAnsi="宋体" w:cs="Times New Roman" w:hint="eastAsia"/>
          <w:bCs w:val="0"/>
          <w:szCs w:val="24"/>
        </w:rPr>
        <w:t>附会议</w:t>
      </w:r>
      <w:proofErr w:type="gramEnd"/>
      <w:r>
        <w:rPr>
          <w:rFonts w:ascii="宋体" w:hAnsi="宋体" w:cs="Times New Roman" w:hint="eastAsia"/>
          <w:bCs w:val="0"/>
          <w:szCs w:val="24"/>
        </w:rPr>
        <w:t>通知或邀请函。参加国际学术会议的人员应严格遵守外事纪律和有关规定。申请者在参加学术会议结束后，须汇报参加学术会议的收获及学术交流情况，并在适当范围内举行报告会作进一步的学术交流。</w:t>
      </w:r>
    </w:p>
    <w:p w14:paraId="41C08C86" w14:textId="77777777" w:rsidR="00E61A62" w:rsidRDefault="008545B6">
      <w:pPr>
        <w:ind w:firstLineChars="0" w:firstLine="0"/>
        <w:rPr>
          <w:rFonts w:ascii="宋体" w:hAnsi="宋体" w:cs="Times New Roman"/>
          <w:bCs w:val="0"/>
          <w:szCs w:val="24"/>
        </w:rPr>
      </w:pPr>
      <w:r>
        <w:rPr>
          <w:rFonts w:ascii="宋体" w:hAnsi="宋体" w:cs="Times New Roman" w:hint="eastAsia"/>
          <w:bCs w:val="0"/>
          <w:szCs w:val="24"/>
        </w:rPr>
        <w:t xml:space="preserve">    三、入驻企业进修交流</w:t>
      </w:r>
    </w:p>
    <w:p w14:paraId="12DBCABF" w14:textId="77777777" w:rsidR="00E61A62" w:rsidRDefault="008545B6">
      <w:pPr>
        <w:ind w:firstLineChars="0" w:firstLine="0"/>
        <w:rPr>
          <w:rFonts w:ascii="宋体" w:hAnsi="宋体" w:cs="Times New Roman"/>
          <w:bCs w:val="0"/>
          <w:szCs w:val="24"/>
        </w:rPr>
      </w:pPr>
      <w:r>
        <w:rPr>
          <w:rFonts w:ascii="宋体" w:hAnsi="宋体" w:cs="Times New Roman"/>
          <w:bCs w:val="0"/>
          <w:szCs w:val="24"/>
        </w:rPr>
        <w:t>1</w:t>
      </w:r>
      <w:r>
        <w:rPr>
          <w:rFonts w:ascii="宋体" w:hAnsi="宋体" w:cs="Times New Roman" w:hint="eastAsia"/>
          <w:bCs w:val="0"/>
          <w:szCs w:val="24"/>
        </w:rPr>
        <w:t>、目的意义：通过校</w:t>
      </w:r>
      <w:proofErr w:type="gramStart"/>
      <w:r>
        <w:rPr>
          <w:rFonts w:ascii="宋体" w:hAnsi="宋体" w:cs="Times New Roman" w:hint="eastAsia"/>
          <w:bCs w:val="0"/>
          <w:szCs w:val="24"/>
        </w:rPr>
        <w:t>院企交流</w:t>
      </w:r>
      <w:proofErr w:type="gramEnd"/>
      <w:r>
        <w:rPr>
          <w:rFonts w:ascii="宋体" w:hAnsi="宋体" w:cs="Times New Roman" w:hint="eastAsia"/>
          <w:bCs w:val="0"/>
          <w:szCs w:val="24"/>
        </w:rPr>
        <w:t>增强合作意识，拓展合作领域，为进一步联合开展技术攻关、推动科技创新并促进成果转化奠定基础；</w:t>
      </w:r>
    </w:p>
    <w:p w14:paraId="14FDC19A" w14:textId="77777777" w:rsidR="00E61A62" w:rsidRDefault="008545B6">
      <w:pPr>
        <w:ind w:firstLineChars="0" w:firstLine="0"/>
        <w:rPr>
          <w:rFonts w:ascii="宋体" w:hAnsi="宋体" w:cs="Times New Roman"/>
          <w:bCs w:val="0"/>
          <w:szCs w:val="24"/>
        </w:rPr>
      </w:pPr>
      <w:r>
        <w:rPr>
          <w:rFonts w:ascii="宋体" w:hAnsi="宋体" w:cs="Times New Roman"/>
          <w:bCs w:val="0"/>
          <w:szCs w:val="24"/>
        </w:rPr>
        <w:t>2</w:t>
      </w:r>
      <w:r>
        <w:rPr>
          <w:rFonts w:ascii="宋体" w:hAnsi="宋体" w:cs="Times New Roman" w:hint="eastAsia"/>
          <w:bCs w:val="0"/>
          <w:szCs w:val="24"/>
        </w:rPr>
        <w:t>、人员范围：</w:t>
      </w:r>
    </w:p>
    <w:p w14:paraId="65F8FDF8" w14:textId="77777777" w:rsidR="00E61A62" w:rsidRDefault="008545B6">
      <w:pPr>
        <w:ind w:firstLineChars="0" w:firstLine="0"/>
        <w:rPr>
          <w:rFonts w:ascii="宋体" w:hAnsi="宋体" w:cs="Times New Roman"/>
          <w:bCs w:val="0"/>
          <w:szCs w:val="24"/>
        </w:rPr>
      </w:pPr>
      <w:r>
        <w:rPr>
          <w:rFonts w:ascii="宋体" w:hAnsi="宋体" w:cs="Times New Roman" w:hint="eastAsia"/>
          <w:bCs w:val="0"/>
          <w:szCs w:val="24"/>
        </w:rPr>
        <w:t>（</w:t>
      </w:r>
      <w:r>
        <w:rPr>
          <w:rFonts w:ascii="宋体" w:hAnsi="宋体" w:cs="Times New Roman"/>
          <w:bCs w:val="0"/>
          <w:szCs w:val="24"/>
        </w:rPr>
        <w:t>1</w:t>
      </w:r>
      <w:r>
        <w:rPr>
          <w:rFonts w:ascii="宋体" w:hAnsi="宋体" w:cs="Times New Roman" w:hint="eastAsia"/>
          <w:bCs w:val="0"/>
          <w:szCs w:val="24"/>
        </w:rPr>
        <w:t>）从事科研教学、技术研发等专业工作满</w:t>
      </w:r>
      <w:r>
        <w:rPr>
          <w:rFonts w:ascii="宋体" w:hAnsi="宋体" w:cs="Times New Roman"/>
          <w:bCs w:val="0"/>
          <w:szCs w:val="24"/>
        </w:rPr>
        <w:t>3</w:t>
      </w:r>
      <w:r>
        <w:rPr>
          <w:rFonts w:ascii="宋体" w:hAnsi="宋体" w:cs="Times New Roman" w:hint="eastAsia"/>
          <w:bCs w:val="0"/>
          <w:szCs w:val="24"/>
        </w:rPr>
        <w:t>年以上；</w:t>
      </w:r>
    </w:p>
    <w:p w14:paraId="1C3408CF" w14:textId="77777777" w:rsidR="00E61A62" w:rsidRDefault="008545B6">
      <w:pPr>
        <w:ind w:firstLineChars="0" w:firstLine="0"/>
        <w:rPr>
          <w:rFonts w:ascii="宋体" w:hAnsi="宋体" w:cs="Times New Roman"/>
          <w:bCs w:val="0"/>
          <w:szCs w:val="24"/>
        </w:rPr>
      </w:pPr>
      <w:r>
        <w:rPr>
          <w:rFonts w:ascii="宋体" w:hAnsi="宋体" w:cs="Times New Roman" w:hint="eastAsia"/>
          <w:bCs w:val="0"/>
          <w:szCs w:val="24"/>
        </w:rPr>
        <w:t>（</w:t>
      </w:r>
      <w:r>
        <w:rPr>
          <w:rFonts w:ascii="宋体" w:hAnsi="宋体" w:cs="Times New Roman"/>
          <w:bCs w:val="0"/>
          <w:szCs w:val="24"/>
        </w:rPr>
        <w:t>2</w:t>
      </w:r>
      <w:r>
        <w:rPr>
          <w:rFonts w:ascii="宋体" w:hAnsi="宋体" w:cs="Times New Roman" w:hint="eastAsia"/>
          <w:bCs w:val="0"/>
          <w:szCs w:val="24"/>
        </w:rPr>
        <w:t>）原则上具有博士学位或副高及以上专业技术职务；</w:t>
      </w:r>
    </w:p>
    <w:p w14:paraId="1342AE64" w14:textId="77777777" w:rsidR="00E61A62" w:rsidRDefault="008545B6">
      <w:pPr>
        <w:ind w:firstLineChars="0" w:firstLine="0"/>
        <w:rPr>
          <w:rFonts w:ascii="宋体" w:hAnsi="宋体" w:cs="Times New Roman"/>
          <w:bCs w:val="0"/>
          <w:szCs w:val="24"/>
        </w:rPr>
      </w:pPr>
      <w:r>
        <w:rPr>
          <w:rFonts w:ascii="宋体" w:hAnsi="宋体" w:cs="Times New Roman" w:hint="eastAsia"/>
          <w:bCs w:val="0"/>
          <w:szCs w:val="24"/>
        </w:rPr>
        <w:t>（</w:t>
      </w:r>
      <w:r>
        <w:rPr>
          <w:rFonts w:ascii="宋体" w:hAnsi="宋体" w:cs="Times New Roman"/>
          <w:bCs w:val="0"/>
          <w:szCs w:val="24"/>
        </w:rPr>
        <w:t>3</w:t>
      </w:r>
      <w:r>
        <w:rPr>
          <w:rFonts w:ascii="宋体" w:hAnsi="宋体" w:cs="Times New Roman" w:hint="eastAsia"/>
          <w:bCs w:val="0"/>
          <w:szCs w:val="24"/>
        </w:rPr>
        <w:t>）基础理论和专业知识扎实、科研教学能力较强，有较高的学术能力和水平。</w:t>
      </w:r>
    </w:p>
    <w:p w14:paraId="0028E6DB" w14:textId="77777777" w:rsidR="00E61A62" w:rsidRDefault="008545B6">
      <w:pPr>
        <w:ind w:firstLineChars="0" w:firstLine="0"/>
        <w:rPr>
          <w:rFonts w:ascii="宋体" w:hAnsi="宋体" w:cs="Times New Roman"/>
          <w:bCs w:val="0"/>
          <w:szCs w:val="24"/>
        </w:rPr>
      </w:pPr>
      <w:r>
        <w:rPr>
          <w:rFonts w:ascii="宋体" w:hAnsi="宋体" w:cs="Times New Roman"/>
          <w:bCs w:val="0"/>
          <w:szCs w:val="24"/>
        </w:rPr>
        <w:t>3</w:t>
      </w:r>
      <w:r>
        <w:rPr>
          <w:rFonts w:ascii="宋体" w:hAnsi="宋体" w:cs="Times New Roman" w:hint="eastAsia"/>
          <w:bCs w:val="0"/>
          <w:szCs w:val="24"/>
        </w:rPr>
        <w:t>、选派程序：</w:t>
      </w:r>
    </w:p>
    <w:p w14:paraId="3C2D1FB3" w14:textId="77777777" w:rsidR="00E61A62" w:rsidRDefault="008545B6">
      <w:pPr>
        <w:ind w:firstLineChars="0" w:firstLine="0"/>
        <w:rPr>
          <w:rFonts w:ascii="宋体" w:hAnsi="宋体" w:cs="Times New Roman"/>
          <w:bCs w:val="0"/>
          <w:szCs w:val="24"/>
        </w:rPr>
      </w:pPr>
      <w:r>
        <w:rPr>
          <w:rFonts w:ascii="宋体" w:hAnsi="宋体" w:cs="Times New Roman" w:hint="eastAsia"/>
          <w:bCs w:val="0"/>
          <w:szCs w:val="24"/>
        </w:rPr>
        <w:t>（</w:t>
      </w:r>
      <w:r>
        <w:rPr>
          <w:rFonts w:ascii="宋体" w:hAnsi="宋体" w:cs="Times New Roman"/>
          <w:bCs w:val="0"/>
          <w:szCs w:val="24"/>
        </w:rPr>
        <w:t>1</w:t>
      </w:r>
      <w:r>
        <w:rPr>
          <w:rFonts w:ascii="宋体" w:hAnsi="宋体" w:cs="Times New Roman" w:hint="eastAsia"/>
          <w:bCs w:val="0"/>
          <w:szCs w:val="24"/>
        </w:rPr>
        <w:t>）围绕实验室人才队伍建设目标、科研需要，每年初制订交流计划，明确目标和要求，拟定入驻企业交流的人数及形式等事宜；</w:t>
      </w:r>
    </w:p>
    <w:p w14:paraId="2A25DC17" w14:textId="77777777" w:rsidR="00E61A62" w:rsidRDefault="008545B6">
      <w:pPr>
        <w:ind w:firstLineChars="0" w:firstLine="0"/>
        <w:rPr>
          <w:rFonts w:ascii="宋体" w:hAnsi="宋体" w:cs="Times New Roman"/>
          <w:bCs w:val="0"/>
          <w:szCs w:val="24"/>
        </w:rPr>
      </w:pPr>
      <w:r>
        <w:rPr>
          <w:rFonts w:ascii="宋体" w:hAnsi="宋体" w:cs="Times New Roman" w:hint="eastAsia"/>
          <w:bCs w:val="0"/>
          <w:szCs w:val="24"/>
        </w:rPr>
        <w:t>（</w:t>
      </w:r>
      <w:r>
        <w:rPr>
          <w:rFonts w:ascii="宋体" w:hAnsi="宋体" w:cs="Times New Roman"/>
          <w:bCs w:val="0"/>
          <w:szCs w:val="24"/>
        </w:rPr>
        <w:t>2</w:t>
      </w:r>
      <w:r>
        <w:rPr>
          <w:rFonts w:ascii="宋体" w:hAnsi="宋体" w:cs="Times New Roman" w:hint="eastAsia"/>
          <w:bCs w:val="0"/>
          <w:szCs w:val="24"/>
        </w:rPr>
        <w:t>）由申请人递交申请材料，明确目标、内容及预期成果。实验室审议拟选派人员名单，必要时召开专家咨询会，经商议签署意见后方可参加；</w:t>
      </w:r>
    </w:p>
    <w:p w14:paraId="097919DA" w14:textId="77777777" w:rsidR="00E61A62" w:rsidRDefault="008545B6">
      <w:pPr>
        <w:ind w:firstLineChars="0" w:firstLine="0"/>
        <w:rPr>
          <w:rFonts w:ascii="宋体" w:hAnsi="宋体" w:cs="Times New Roman"/>
          <w:bCs w:val="0"/>
          <w:szCs w:val="24"/>
        </w:rPr>
      </w:pPr>
      <w:r>
        <w:rPr>
          <w:rFonts w:ascii="宋体" w:hAnsi="宋体" w:cs="Times New Roman" w:hint="eastAsia"/>
          <w:bCs w:val="0"/>
          <w:szCs w:val="24"/>
        </w:rPr>
        <w:lastRenderedPageBreak/>
        <w:t>（</w:t>
      </w:r>
      <w:r>
        <w:rPr>
          <w:rFonts w:ascii="宋体" w:hAnsi="宋体" w:cs="Times New Roman"/>
          <w:bCs w:val="0"/>
          <w:szCs w:val="24"/>
        </w:rPr>
        <w:t>3</w:t>
      </w:r>
      <w:r>
        <w:rPr>
          <w:rFonts w:ascii="宋体" w:hAnsi="宋体" w:cs="Times New Roman" w:hint="eastAsia"/>
          <w:bCs w:val="0"/>
          <w:szCs w:val="24"/>
        </w:rPr>
        <w:t>）入驻企业申请人</w:t>
      </w:r>
      <w:proofErr w:type="gramStart"/>
      <w:r>
        <w:rPr>
          <w:rFonts w:ascii="宋体" w:hAnsi="宋体" w:cs="Times New Roman" w:hint="eastAsia"/>
          <w:bCs w:val="0"/>
          <w:szCs w:val="24"/>
        </w:rPr>
        <w:t>须签署</w:t>
      </w:r>
      <w:proofErr w:type="gramEnd"/>
      <w:r>
        <w:rPr>
          <w:rFonts w:ascii="宋体" w:hAnsi="宋体" w:cs="Times New Roman" w:hint="eastAsia"/>
          <w:bCs w:val="0"/>
          <w:szCs w:val="24"/>
        </w:rPr>
        <w:t>保密协议，交流时间期限为</w:t>
      </w:r>
      <w:r>
        <w:rPr>
          <w:rFonts w:ascii="宋体" w:hAnsi="宋体" w:cs="Times New Roman"/>
          <w:bCs w:val="0"/>
          <w:szCs w:val="24"/>
        </w:rPr>
        <w:t>2-6</w:t>
      </w:r>
      <w:r>
        <w:rPr>
          <w:rFonts w:ascii="宋体" w:hAnsi="宋体" w:cs="Times New Roman" w:hint="eastAsia"/>
          <w:bCs w:val="0"/>
          <w:szCs w:val="24"/>
        </w:rPr>
        <w:t>个月。</w:t>
      </w:r>
    </w:p>
    <w:p w14:paraId="05E17C37" w14:textId="77777777" w:rsidR="00E61A62" w:rsidRDefault="008545B6">
      <w:pPr>
        <w:ind w:firstLineChars="0" w:firstLine="0"/>
        <w:rPr>
          <w:rFonts w:ascii="宋体" w:hAnsi="宋体" w:cs="Times New Roman"/>
          <w:bCs w:val="0"/>
          <w:szCs w:val="24"/>
        </w:rPr>
      </w:pPr>
      <w:r>
        <w:rPr>
          <w:rFonts w:ascii="宋体" w:hAnsi="宋体" w:cs="Times New Roman" w:hint="eastAsia"/>
          <w:bCs w:val="0"/>
          <w:szCs w:val="24"/>
        </w:rPr>
        <w:t>4、考察结束后，应向实验室提交书面材料，内部进行学术报告，介绍在企业交流期间开展的科技活动、阶段性结果和工作中的问题、解决方案，以便实验室研究人员共同会诊。</w:t>
      </w:r>
    </w:p>
    <w:p w14:paraId="3667106A" w14:textId="77777777" w:rsidR="00E61A62" w:rsidRDefault="008545B6">
      <w:pPr>
        <w:pStyle w:val="2"/>
      </w:pPr>
      <w:bookmarkStart w:id="44" w:name="_Toc143384860"/>
      <w:r>
        <w:rPr>
          <w:rFonts w:hint="eastAsia"/>
        </w:rPr>
        <w:t>学术交流基金及资助方式</w:t>
      </w:r>
      <w:bookmarkEnd w:id="44"/>
    </w:p>
    <w:p w14:paraId="2AED8275" w14:textId="77777777" w:rsidR="00E61A62" w:rsidRDefault="008545B6">
      <w:pPr>
        <w:pStyle w:val="af0"/>
        <w:numPr>
          <w:ilvl w:val="0"/>
          <w:numId w:val="17"/>
        </w:numPr>
        <w:ind w:firstLineChars="0"/>
      </w:pPr>
      <w:r>
        <w:rPr>
          <w:rFonts w:hint="eastAsia"/>
        </w:rPr>
        <w:t xml:space="preserve">    </w:t>
      </w:r>
      <w:r>
        <w:rPr>
          <w:rFonts w:hint="eastAsia"/>
        </w:rPr>
        <w:t>实验室设立学术交流基金支持开展学术活动。</w:t>
      </w:r>
    </w:p>
    <w:p w14:paraId="74B29512" w14:textId="77777777" w:rsidR="00E61A62" w:rsidRDefault="008545B6">
      <w:pPr>
        <w:pStyle w:val="af0"/>
        <w:numPr>
          <w:ilvl w:val="2"/>
          <w:numId w:val="19"/>
        </w:numPr>
        <w:ind w:firstLineChars="0"/>
        <w:rPr>
          <w:rFonts w:ascii="宋体" w:hAnsi="宋体" w:cs="Times New Roman"/>
          <w:bCs w:val="0"/>
          <w:szCs w:val="24"/>
        </w:rPr>
      </w:pPr>
      <w:r>
        <w:rPr>
          <w:rFonts w:ascii="宋体" w:hAnsi="宋体" w:cs="Times New Roman" w:hint="eastAsia"/>
          <w:bCs w:val="0"/>
          <w:szCs w:val="24"/>
        </w:rPr>
        <w:t>主（承）办会议的经费主要来自参会代表会务费、科研拨款、自筹等渠道，会议应本着“勤俭节约，以会养会，收支平衡”的原则合理安排，专款专用；</w:t>
      </w:r>
    </w:p>
    <w:p w14:paraId="020DDA30" w14:textId="77777777" w:rsidR="00E61A62" w:rsidRDefault="008545B6">
      <w:pPr>
        <w:pStyle w:val="af0"/>
        <w:numPr>
          <w:ilvl w:val="2"/>
          <w:numId w:val="19"/>
        </w:numPr>
        <w:ind w:firstLineChars="0"/>
        <w:rPr>
          <w:rFonts w:ascii="宋体" w:hAnsi="宋体" w:cs="Times New Roman"/>
          <w:bCs w:val="0"/>
          <w:szCs w:val="24"/>
        </w:rPr>
      </w:pPr>
      <w:r>
        <w:rPr>
          <w:rFonts w:ascii="宋体" w:hAnsi="宋体" w:cs="Times New Roman" w:hint="eastAsia"/>
          <w:bCs w:val="0"/>
          <w:szCs w:val="24"/>
        </w:rPr>
        <w:t>邀请国内外专家讲学发生的学术报告或讲座费参照项目专家咨询费资助标准执行；</w:t>
      </w:r>
    </w:p>
    <w:p w14:paraId="687826A5" w14:textId="77777777" w:rsidR="00E61A62" w:rsidRDefault="008545B6">
      <w:pPr>
        <w:pStyle w:val="af0"/>
        <w:numPr>
          <w:ilvl w:val="2"/>
          <w:numId w:val="19"/>
        </w:numPr>
        <w:ind w:firstLineChars="0"/>
        <w:rPr>
          <w:rFonts w:ascii="宋体" w:hAnsi="宋体" w:cs="Times New Roman"/>
          <w:bCs w:val="0"/>
          <w:szCs w:val="24"/>
        </w:rPr>
      </w:pPr>
      <w:r>
        <w:rPr>
          <w:rFonts w:ascii="宋体" w:hAnsi="宋体" w:cs="Times New Roman" w:hint="eastAsia"/>
          <w:bCs w:val="0"/>
          <w:szCs w:val="24"/>
        </w:rPr>
        <w:t>实验室科研人员经批准参加的国内外学术会议所需经费，原则上由参会者所承担的在</w:t>
      </w:r>
      <w:proofErr w:type="gramStart"/>
      <w:r>
        <w:rPr>
          <w:rFonts w:ascii="宋体" w:hAnsi="宋体" w:cs="Times New Roman" w:hint="eastAsia"/>
          <w:bCs w:val="0"/>
          <w:szCs w:val="24"/>
        </w:rPr>
        <w:t>研</w:t>
      </w:r>
      <w:proofErr w:type="gramEnd"/>
      <w:r>
        <w:rPr>
          <w:rFonts w:ascii="宋体" w:hAnsi="宋体" w:cs="Times New Roman" w:hint="eastAsia"/>
          <w:bCs w:val="0"/>
          <w:szCs w:val="24"/>
        </w:rPr>
        <w:t>项目经费支出，不足部分由实验室酌情资助；</w:t>
      </w:r>
    </w:p>
    <w:p w14:paraId="646F8586" w14:textId="77777777" w:rsidR="00E61A62" w:rsidRDefault="008545B6">
      <w:pPr>
        <w:pStyle w:val="af0"/>
        <w:numPr>
          <w:ilvl w:val="2"/>
          <w:numId w:val="19"/>
        </w:numPr>
        <w:ind w:firstLineChars="0"/>
        <w:rPr>
          <w:rFonts w:ascii="宋体" w:hAnsi="宋体" w:cs="Times New Roman"/>
          <w:bCs w:val="0"/>
          <w:szCs w:val="24"/>
        </w:rPr>
      </w:pPr>
      <w:r>
        <w:rPr>
          <w:rFonts w:ascii="宋体" w:hAnsi="宋体" w:cs="Times New Roman" w:hint="eastAsia"/>
          <w:bCs w:val="0"/>
          <w:szCs w:val="24"/>
        </w:rPr>
        <w:t>入驻企业学习交流所需经费，由实验室的学术交流基金中支出，含往返出差、食宿补助等；</w:t>
      </w:r>
    </w:p>
    <w:p w14:paraId="256240A5" w14:textId="77777777" w:rsidR="00E61A62" w:rsidRDefault="008545B6">
      <w:pPr>
        <w:pStyle w:val="af0"/>
        <w:numPr>
          <w:ilvl w:val="2"/>
          <w:numId w:val="19"/>
        </w:numPr>
        <w:ind w:firstLineChars="0"/>
        <w:rPr>
          <w:rFonts w:ascii="宋体" w:hAnsi="宋体" w:cs="Times New Roman"/>
          <w:bCs w:val="0"/>
          <w:szCs w:val="24"/>
        </w:rPr>
      </w:pPr>
      <w:r>
        <w:rPr>
          <w:rFonts w:ascii="宋体" w:hAnsi="宋体" w:cs="Times New Roman" w:hint="eastAsia"/>
          <w:bCs w:val="0"/>
          <w:szCs w:val="24"/>
        </w:rPr>
        <w:t>经费报销标准及流程参照国家及院校有关财务制度执行。</w:t>
      </w:r>
    </w:p>
    <w:p w14:paraId="4556C10C" w14:textId="77777777" w:rsidR="00E61A62" w:rsidRDefault="008545B6">
      <w:pPr>
        <w:pStyle w:val="af0"/>
        <w:numPr>
          <w:ilvl w:val="2"/>
          <w:numId w:val="19"/>
        </w:numPr>
        <w:ind w:firstLineChars="0"/>
        <w:rPr>
          <w:rFonts w:ascii="宋体" w:hAnsi="宋体" w:cs="Times New Roman"/>
          <w:bCs w:val="0"/>
          <w:szCs w:val="24"/>
        </w:rPr>
      </w:pPr>
      <w:r>
        <w:rPr>
          <w:rFonts w:ascii="宋体" w:hAnsi="宋体" w:cs="Times New Roman" w:hint="eastAsia"/>
          <w:bCs w:val="0"/>
          <w:szCs w:val="24"/>
        </w:rPr>
        <w:t>实验室研究人员未受委派或未经邀请参加的学术交流活动，须事先在实验室进行备案，交流过程中发生的费用由研究人员自行解决。</w:t>
      </w:r>
    </w:p>
    <w:p w14:paraId="2C38D1A9" w14:textId="77777777" w:rsidR="00E61A62" w:rsidRDefault="008545B6">
      <w:pPr>
        <w:pStyle w:val="2"/>
      </w:pPr>
      <w:bookmarkStart w:id="45" w:name="_Toc143384861"/>
      <w:r>
        <w:rPr>
          <w:rFonts w:hint="eastAsia"/>
        </w:rPr>
        <w:t>附则</w:t>
      </w:r>
      <w:bookmarkEnd w:id="45"/>
    </w:p>
    <w:p w14:paraId="1AD0143E" w14:textId="77777777" w:rsidR="00E61A62" w:rsidRDefault="008545B6">
      <w:pPr>
        <w:pStyle w:val="af0"/>
        <w:numPr>
          <w:ilvl w:val="0"/>
          <w:numId w:val="17"/>
        </w:numPr>
        <w:ind w:firstLineChars="0"/>
      </w:pPr>
      <w:r>
        <w:rPr>
          <w:rFonts w:hint="eastAsia"/>
        </w:rPr>
        <w:t xml:space="preserve"> </w:t>
      </w:r>
      <w:r>
        <w:rPr>
          <w:rFonts w:ascii="宋体" w:hAnsi="宋体" w:cs="宋体" w:hint="eastAsia"/>
          <w:color w:val="000000"/>
          <w:szCs w:val="24"/>
          <w:shd w:val="clear" w:color="auto" w:fill="FFFFFF"/>
        </w:rPr>
        <w:t>以上条例解释权</w:t>
      </w:r>
      <w:proofErr w:type="gramStart"/>
      <w:r>
        <w:rPr>
          <w:rFonts w:ascii="宋体" w:hAnsi="宋体" w:cs="宋体" w:hint="eastAsia"/>
          <w:color w:val="000000"/>
          <w:szCs w:val="24"/>
          <w:shd w:val="clear" w:color="auto" w:fill="FFFFFF"/>
        </w:rPr>
        <w:t>归科研</w:t>
      </w:r>
      <w:proofErr w:type="gramEnd"/>
      <w:r>
        <w:rPr>
          <w:rFonts w:asciiTheme="minorEastAsia" w:hAnsiTheme="minorEastAsia" w:hint="eastAsia"/>
          <w:bCs w:val="0"/>
        </w:rPr>
        <w:t>业务</w:t>
      </w:r>
      <w:r>
        <w:rPr>
          <w:rFonts w:ascii="宋体" w:hAnsi="宋体" w:cs="宋体" w:hint="eastAsia"/>
          <w:color w:val="000000"/>
          <w:szCs w:val="24"/>
          <w:shd w:val="clear" w:color="auto" w:fill="FFFFFF"/>
        </w:rPr>
        <w:t>办公室，自办法公布之日开始实行。未尽事宜依据具体情况另行研究解决。</w:t>
      </w:r>
    </w:p>
    <w:p w14:paraId="3BA54BD1" w14:textId="77777777" w:rsidR="00E61A62" w:rsidRDefault="00E61A62">
      <w:pPr>
        <w:ind w:firstLine="480"/>
      </w:pPr>
    </w:p>
    <w:p w14:paraId="4F5A5ABB" w14:textId="77777777" w:rsidR="00E61A62" w:rsidRDefault="008545B6">
      <w:pPr>
        <w:pStyle w:val="1"/>
        <w:rPr>
          <w:rFonts w:cs="Times New Roman"/>
          <w:kern w:val="0"/>
        </w:rPr>
      </w:pPr>
      <w:r>
        <w:br w:type="page"/>
      </w:r>
      <w:bookmarkStart w:id="46" w:name="_Toc143384862"/>
      <w:r>
        <w:rPr>
          <w:rFonts w:hint="eastAsia"/>
        </w:rPr>
        <w:lastRenderedPageBreak/>
        <w:t>实验室网络协同创建及管理办法</w:t>
      </w:r>
      <w:bookmarkEnd w:id="46"/>
    </w:p>
    <w:p w14:paraId="58578E8D" w14:textId="77777777" w:rsidR="00E61A62" w:rsidRDefault="008545B6">
      <w:pPr>
        <w:pStyle w:val="2"/>
        <w:numPr>
          <w:ilvl w:val="1"/>
          <w:numId w:val="20"/>
        </w:numPr>
      </w:pPr>
      <w:bookmarkStart w:id="47" w:name="_Toc143384863"/>
      <w:r>
        <w:t>总则</w:t>
      </w:r>
      <w:bookmarkEnd w:id="47"/>
    </w:p>
    <w:p w14:paraId="3204902A" w14:textId="77777777" w:rsidR="00E61A62" w:rsidRDefault="008545B6">
      <w:pPr>
        <w:pStyle w:val="af0"/>
        <w:numPr>
          <w:ilvl w:val="0"/>
          <w:numId w:val="21"/>
        </w:numPr>
        <w:ind w:firstLineChars="0"/>
      </w:pPr>
      <w:r>
        <w:rPr>
          <w:rFonts w:hint="eastAsia"/>
        </w:rPr>
        <w:t>积</w:t>
      </w:r>
      <w:r>
        <w:rPr>
          <w:rFonts w:cs="Times New Roman" w:hint="eastAsia"/>
        </w:rPr>
        <w:t>极有效的协同网络是</w:t>
      </w:r>
      <w:r>
        <w:rPr>
          <w:rFonts w:cs="Times New Roman"/>
        </w:rPr>
        <w:t>提高</w:t>
      </w:r>
      <w:r>
        <w:rPr>
          <w:rFonts w:cs="Times New Roman" w:hint="eastAsia"/>
        </w:rPr>
        <w:t>“人畜共患传染病重症诊治全国实验室”（简称“全重”）学术能力</w:t>
      </w:r>
      <w:r>
        <w:rPr>
          <w:rFonts w:cs="Times New Roman"/>
        </w:rPr>
        <w:t>与</w:t>
      </w:r>
      <w:r>
        <w:rPr>
          <w:rFonts w:cs="Times New Roman" w:hint="eastAsia"/>
        </w:rPr>
        <w:t>影响力的重要举措。</w:t>
      </w:r>
      <w:r>
        <w:rPr>
          <w:rFonts w:cs="Times New Roman"/>
        </w:rPr>
        <w:t>根据</w:t>
      </w:r>
      <w:r>
        <w:rPr>
          <w:rFonts w:cs="Times New Roman"/>
        </w:rPr>
        <w:t xml:space="preserve"> “</w:t>
      </w:r>
      <w:r>
        <w:rPr>
          <w:rFonts w:cs="Times New Roman"/>
        </w:rPr>
        <w:t>开放、流动、联合、竞争</w:t>
      </w:r>
      <w:r>
        <w:rPr>
          <w:rFonts w:cs="Times New Roman"/>
        </w:rPr>
        <w:t>”</w:t>
      </w:r>
      <w:r>
        <w:rPr>
          <w:rFonts w:cs="Times New Roman"/>
        </w:rPr>
        <w:t>的运行机制，</w:t>
      </w:r>
      <w:r>
        <w:rPr>
          <w:rFonts w:cs="Times New Roman" w:hint="eastAsia"/>
        </w:rPr>
        <w:t>“全重”积极鼓励实验室研究人员在国内有研究条件的单位开展协同网络创建，并开展研究合作和交流。为规范开展本项工作，</w:t>
      </w:r>
      <w:r>
        <w:rPr>
          <w:rFonts w:cs="Times New Roman"/>
        </w:rPr>
        <w:t>特制定本办法。</w:t>
      </w:r>
    </w:p>
    <w:p w14:paraId="741B6609" w14:textId="77777777" w:rsidR="00E61A62" w:rsidRDefault="008545B6">
      <w:pPr>
        <w:pStyle w:val="2"/>
      </w:pPr>
      <w:bookmarkStart w:id="48" w:name="_Toc143384864"/>
      <w:r>
        <w:rPr>
          <w:rFonts w:hint="eastAsia"/>
        </w:rPr>
        <w:t>“全重”协同网络创建的总体原则</w:t>
      </w:r>
      <w:bookmarkEnd w:id="48"/>
    </w:p>
    <w:p w14:paraId="5A264BBF" w14:textId="77777777" w:rsidR="00E61A62" w:rsidRDefault="008545B6">
      <w:pPr>
        <w:pStyle w:val="af0"/>
        <w:numPr>
          <w:ilvl w:val="0"/>
          <w:numId w:val="21"/>
        </w:numPr>
        <w:ind w:firstLineChars="0"/>
      </w:pPr>
      <w:r>
        <w:rPr>
          <w:rFonts w:cs="Times New Roman" w:hint="eastAsia"/>
        </w:rPr>
        <w:t>“全重”协同网络创、建原则上需根据实验室重点研究方向有计划的开展，需遵照“资源共享、优势互补、项目牵引、</w:t>
      </w:r>
      <w:r>
        <w:rPr>
          <w:rFonts w:cs="Times New Roman"/>
        </w:rPr>
        <w:t>协同攻关</w:t>
      </w:r>
      <w:r>
        <w:rPr>
          <w:rFonts w:cs="Times New Roman" w:hint="eastAsia"/>
        </w:rPr>
        <w:t>”的原则。所有协同网络创建的计划和方案需向“全重”理事会申请，经“全重”学术委员会评议通过后，“全重”发文并授予“全重”协同网络的铭牌。具体协同网络的管理由“全重”实验室主任代表理事会监督实施</w:t>
      </w:r>
      <w:r>
        <w:rPr>
          <w:rFonts w:cs="Times New Roman"/>
        </w:rPr>
        <w:t>。</w:t>
      </w:r>
    </w:p>
    <w:p w14:paraId="0A34CE8F" w14:textId="77777777" w:rsidR="00E61A62" w:rsidRDefault="008545B6">
      <w:pPr>
        <w:pStyle w:val="2"/>
      </w:pPr>
      <w:bookmarkStart w:id="49" w:name="_Toc143384865"/>
      <w:r>
        <w:rPr>
          <w:rFonts w:hint="eastAsia"/>
        </w:rPr>
        <w:t>协同网络的</w:t>
      </w:r>
      <w:r>
        <w:t>类别</w:t>
      </w:r>
      <w:bookmarkEnd w:id="49"/>
    </w:p>
    <w:p w14:paraId="26E4F434" w14:textId="77777777" w:rsidR="00E61A62" w:rsidRDefault="008545B6">
      <w:pPr>
        <w:pStyle w:val="af0"/>
        <w:numPr>
          <w:ilvl w:val="0"/>
          <w:numId w:val="21"/>
        </w:numPr>
        <w:ind w:firstLineChars="0"/>
      </w:pPr>
      <w:r>
        <w:rPr>
          <w:rFonts w:hint="eastAsia"/>
        </w:rPr>
        <w:t>国际协同网络</w:t>
      </w:r>
      <w:r>
        <w:t>。与世界卫生组织</w:t>
      </w:r>
      <w:r>
        <w:t>WHO</w:t>
      </w:r>
      <w:r>
        <w:t>、多个国家的卫生部门建立常规的互动合作机制。建立联合预警机制以共享可能发生的疫情预警信息及应对措施、并周期性举办人与共患传染病领域的国际、国内会议与学术论坛，从而实现相关领域的科研成果的共享与交流，并扩大我国在该领域的国际影响力。</w:t>
      </w:r>
    </w:p>
    <w:p w14:paraId="387947D5" w14:textId="77777777" w:rsidR="00E61A62" w:rsidRDefault="008545B6">
      <w:pPr>
        <w:pStyle w:val="af0"/>
        <w:numPr>
          <w:ilvl w:val="0"/>
          <w:numId w:val="21"/>
        </w:numPr>
        <w:ind w:firstLineChars="0"/>
      </w:pPr>
      <w:r>
        <w:rPr>
          <w:rFonts w:hint="eastAsia"/>
        </w:rPr>
        <w:t>国内重大疫情监测协同网络。联合国内主要传染病疫情监控机构，搭建可以对突发疫情有效监控的实验室网络。</w:t>
      </w:r>
    </w:p>
    <w:p w14:paraId="1FC58129" w14:textId="77777777" w:rsidR="00E61A62" w:rsidRDefault="008545B6">
      <w:pPr>
        <w:pStyle w:val="af0"/>
        <w:numPr>
          <w:ilvl w:val="0"/>
          <w:numId w:val="21"/>
        </w:numPr>
        <w:ind w:firstLineChars="0"/>
      </w:pPr>
      <w:r>
        <w:lastRenderedPageBreak/>
        <w:t>高级别生物安全实验室</w:t>
      </w:r>
      <w:r>
        <w:rPr>
          <w:rFonts w:hint="eastAsia"/>
        </w:rPr>
        <w:t>网络。</w:t>
      </w:r>
      <w:r>
        <w:t>以四级实验室和公益性三级实验室为主要组成部分，吸纳其他非公益三级实验室和生物安全防护设施，建成国家高级别生物安全实验室体系</w:t>
      </w:r>
      <w:r>
        <w:rPr>
          <w:rFonts w:hint="eastAsia"/>
        </w:rPr>
        <w:t>。</w:t>
      </w:r>
    </w:p>
    <w:p w14:paraId="76F8C002" w14:textId="77777777" w:rsidR="00E61A62" w:rsidRDefault="008545B6">
      <w:pPr>
        <w:pStyle w:val="af0"/>
        <w:numPr>
          <w:ilvl w:val="0"/>
          <w:numId w:val="21"/>
        </w:numPr>
        <w:ind w:firstLineChars="0"/>
      </w:pPr>
      <w:r>
        <w:rPr>
          <w:rFonts w:hint="eastAsia"/>
        </w:rPr>
        <w:t>实验室与企业合作协同网络</w:t>
      </w:r>
      <w:r>
        <w:t>。</w:t>
      </w:r>
      <w:r>
        <w:rPr>
          <w:rFonts w:hint="eastAsia"/>
        </w:rPr>
        <w:t>医疗机构及医学科研平台拥有医学研究专家智囊团，发挥其专科优势，以项目实施为导向，协同工信企业建立联合实验室，企业以技术、人力以及资金投入支持联合实验室的持续运行，</w:t>
      </w:r>
      <w:proofErr w:type="gramStart"/>
      <w:r>
        <w:rPr>
          <w:rFonts w:hint="eastAsia"/>
        </w:rPr>
        <w:t>医</w:t>
      </w:r>
      <w:proofErr w:type="gramEnd"/>
      <w:r>
        <w:rPr>
          <w:rFonts w:hint="eastAsia"/>
        </w:rPr>
        <w:t>企联合实验室开展技术研发、产品研制以及应用推广。</w:t>
      </w:r>
    </w:p>
    <w:p w14:paraId="3FEAFCD2" w14:textId="77777777" w:rsidR="00E61A62" w:rsidRDefault="008545B6">
      <w:pPr>
        <w:pStyle w:val="2"/>
      </w:pPr>
      <w:bookmarkStart w:id="50" w:name="_Toc143384866"/>
      <w:r>
        <w:rPr>
          <w:rFonts w:hint="eastAsia"/>
        </w:rPr>
        <w:t>协同网络申请流程</w:t>
      </w:r>
      <w:bookmarkEnd w:id="50"/>
    </w:p>
    <w:p w14:paraId="34F1D3F0" w14:textId="77777777" w:rsidR="00E61A62" w:rsidRDefault="008545B6">
      <w:pPr>
        <w:pStyle w:val="af0"/>
        <w:numPr>
          <w:ilvl w:val="0"/>
          <w:numId w:val="21"/>
        </w:numPr>
        <w:ind w:firstLineChars="0"/>
      </w:pPr>
      <w:r>
        <w:rPr>
          <w:rFonts w:cs="Times New Roman" w:hint="eastAsia"/>
        </w:rPr>
        <w:t>国际协同网络。功能研究组</w:t>
      </w:r>
      <w:r>
        <w:rPr>
          <w:rFonts w:cs="Times New Roman"/>
        </w:rPr>
        <w:t>负责人提出书面申请，</w:t>
      </w:r>
      <w:r>
        <w:rPr>
          <w:rFonts w:cs="Times New Roman" w:hint="eastAsia"/>
        </w:rPr>
        <w:t>建立国际人畜共患传染病协同研究网络，可纳入相关研究机构、临床救治中心以及产业机构参与，由“全重”理事会遴选审批后，由功能研究组提出工作方案，并定期考核</w:t>
      </w:r>
      <w:r>
        <w:rPr>
          <w:rFonts w:cs="Times New Roman"/>
        </w:rPr>
        <w:t>。</w:t>
      </w:r>
    </w:p>
    <w:p w14:paraId="3C5C7B40" w14:textId="77777777" w:rsidR="00E61A62" w:rsidRDefault="008545B6">
      <w:pPr>
        <w:pStyle w:val="af0"/>
        <w:numPr>
          <w:ilvl w:val="0"/>
          <w:numId w:val="21"/>
        </w:numPr>
        <w:ind w:firstLineChars="0"/>
      </w:pPr>
      <w:r>
        <w:rPr>
          <w:rFonts w:cs="Times New Roman" w:hint="eastAsia"/>
        </w:rPr>
        <w:t>国内重大疫情监测协同网络。针对“全重”重点研究方向，在国内成立若干国内重大人畜共患传染病疫情监测协同网络，由国内相关具有地域性疾病特点的临床和公共卫生机构参与，定期组织疾病临床救治通告，达到及时快速开展相关疾病研究需要。</w:t>
      </w:r>
    </w:p>
    <w:p w14:paraId="42F110A7" w14:textId="77777777" w:rsidR="00E61A62" w:rsidRDefault="008545B6">
      <w:pPr>
        <w:pStyle w:val="af0"/>
        <w:numPr>
          <w:ilvl w:val="0"/>
          <w:numId w:val="21"/>
        </w:numPr>
        <w:ind w:firstLineChars="0"/>
      </w:pPr>
      <w:r>
        <w:rPr>
          <w:rFonts w:cs="Times New Roman"/>
        </w:rPr>
        <w:t>高级别生物安全实验室</w:t>
      </w:r>
      <w:r>
        <w:rPr>
          <w:rFonts w:cs="Times New Roman" w:hint="eastAsia"/>
        </w:rPr>
        <w:t>网络。为推进高级别生物安全实验室的研究合作，由“全重”理事会牵头成立</w:t>
      </w:r>
      <w:r>
        <w:rPr>
          <w:rFonts w:cs="Times New Roman"/>
        </w:rPr>
        <w:t>。</w:t>
      </w:r>
      <w:r>
        <w:rPr>
          <w:rFonts w:cs="Times New Roman" w:hint="eastAsia"/>
        </w:rPr>
        <w:t>对于在国内具有特定研究方向的高级别生物安全实验室，“全重”提出共同研究方向，成立联合实验室，对于特定课题开展产学研合作。</w:t>
      </w:r>
    </w:p>
    <w:p w14:paraId="3518BEAB" w14:textId="77777777" w:rsidR="00E61A62" w:rsidRDefault="008545B6">
      <w:pPr>
        <w:pStyle w:val="af0"/>
        <w:numPr>
          <w:ilvl w:val="0"/>
          <w:numId w:val="21"/>
        </w:numPr>
        <w:ind w:firstLineChars="0"/>
      </w:pPr>
      <w:r>
        <w:rPr>
          <w:rFonts w:cs="Times New Roman" w:hint="eastAsia"/>
        </w:rPr>
        <w:t>实验室与企业合作协同网络。根据“全重”的研究中心，遴选创新</w:t>
      </w:r>
      <w:r>
        <w:rPr>
          <w:rFonts w:cs="Times New Roman"/>
        </w:rPr>
        <w:t>龙头企业、高新技术企业、专精特新企业或科技型中小企业（统称</w:t>
      </w:r>
      <w:r>
        <w:rPr>
          <w:rFonts w:cs="Times New Roman"/>
        </w:rPr>
        <w:t>“</w:t>
      </w:r>
      <w:r>
        <w:rPr>
          <w:rFonts w:cs="Times New Roman"/>
        </w:rPr>
        <w:t>相关重点企业</w:t>
      </w:r>
      <w:r>
        <w:rPr>
          <w:rFonts w:cs="Times New Roman"/>
        </w:rPr>
        <w:t>”</w:t>
      </w:r>
      <w:r>
        <w:rPr>
          <w:rFonts w:cs="Times New Roman"/>
        </w:rPr>
        <w:t>）</w:t>
      </w:r>
      <w:r>
        <w:rPr>
          <w:rFonts w:cs="Times New Roman" w:hint="eastAsia"/>
        </w:rPr>
        <w:t>。按照“联合项目”和“联合实验室”的形式，由“全重”</w:t>
      </w:r>
      <w:r>
        <w:rPr>
          <w:rFonts w:cs="Times New Roman"/>
        </w:rPr>
        <w:t>组织专家评审，结合现场考察，择优组建挂牌。</w:t>
      </w:r>
    </w:p>
    <w:p w14:paraId="11578476" w14:textId="77777777" w:rsidR="00E61A62" w:rsidRDefault="008545B6">
      <w:pPr>
        <w:pStyle w:val="2"/>
      </w:pPr>
      <w:bookmarkStart w:id="51" w:name="_Toc143384867"/>
      <w:r>
        <w:rPr>
          <w:rFonts w:hint="eastAsia"/>
        </w:rPr>
        <w:lastRenderedPageBreak/>
        <w:t>协同网络的管理与考核</w:t>
      </w:r>
      <w:bookmarkEnd w:id="51"/>
    </w:p>
    <w:p w14:paraId="65814A47" w14:textId="77777777" w:rsidR="00E61A62" w:rsidRDefault="008545B6">
      <w:pPr>
        <w:pStyle w:val="af0"/>
        <w:numPr>
          <w:ilvl w:val="0"/>
          <w:numId w:val="21"/>
        </w:numPr>
        <w:ind w:firstLineChars="0"/>
      </w:pPr>
      <w:r>
        <w:rPr>
          <w:rFonts w:cs="Times New Roman"/>
        </w:rPr>
        <w:t>建立</w:t>
      </w:r>
      <w:r>
        <w:rPr>
          <w:rFonts w:cs="Times New Roman" w:hint="eastAsia"/>
        </w:rPr>
        <w:t>协同网络单位</w:t>
      </w:r>
      <w:r>
        <w:rPr>
          <w:rFonts w:cs="Times New Roman"/>
        </w:rPr>
        <w:t>考核评价机制，在关键核心技术攻关、创新服务、人才培养、成果转化、技术合同成交额、学科评估等级等方面进行考核评价。对考核评价不合格的联合实验室</w:t>
      </w:r>
      <w:r>
        <w:rPr>
          <w:rFonts w:cs="Times New Roman" w:hint="eastAsia"/>
        </w:rPr>
        <w:t>提出改进意见，对于严重违反“全重”运行规范的协同网络单位予以清退</w:t>
      </w:r>
      <w:r>
        <w:rPr>
          <w:rFonts w:cs="Times New Roman"/>
        </w:rPr>
        <w:t>。</w:t>
      </w:r>
    </w:p>
    <w:p w14:paraId="2C0B7477" w14:textId="77777777" w:rsidR="00E61A62" w:rsidRDefault="008545B6">
      <w:pPr>
        <w:pStyle w:val="2"/>
      </w:pPr>
      <w:bookmarkStart w:id="52" w:name="_Toc143384868"/>
      <w:r>
        <w:rPr>
          <w:rFonts w:hint="eastAsia"/>
        </w:rPr>
        <w:t>附则</w:t>
      </w:r>
      <w:bookmarkEnd w:id="52"/>
    </w:p>
    <w:p w14:paraId="4E7FB792" w14:textId="77777777" w:rsidR="00E61A62" w:rsidRDefault="008545B6">
      <w:pPr>
        <w:pStyle w:val="af0"/>
        <w:numPr>
          <w:ilvl w:val="0"/>
          <w:numId w:val="21"/>
        </w:numPr>
        <w:ind w:firstLineChars="0"/>
      </w:pPr>
      <w:r>
        <w:rPr>
          <w:rFonts w:cs="Times New Roman" w:hint="eastAsia"/>
        </w:rPr>
        <w:t>以上条例解释权</w:t>
      </w:r>
      <w:proofErr w:type="gramStart"/>
      <w:r>
        <w:rPr>
          <w:rFonts w:cs="Times New Roman" w:hint="eastAsia"/>
        </w:rPr>
        <w:t>归</w:t>
      </w:r>
      <w:r>
        <w:rPr>
          <w:rFonts w:asciiTheme="minorEastAsia" w:hAnsiTheme="minorEastAsia" w:hint="eastAsia"/>
          <w:bCs w:val="0"/>
        </w:rPr>
        <w:t>网络</w:t>
      </w:r>
      <w:proofErr w:type="gramEnd"/>
      <w:r>
        <w:rPr>
          <w:rFonts w:asciiTheme="minorEastAsia" w:hAnsiTheme="minorEastAsia" w:hint="eastAsia"/>
          <w:bCs w:val="0"/>
        </w:rPr>
        <w:t>协同办公室</w:t>
      </w:r>
      <w:r>
        <w:rPr>
          <w:rFonts w:cs="Times New Roman" w:hint="eastAsia"/>
        </w:rPr>
        <w:t>，自办法公布之日开始实行。</w:t>
      </w:r>
    </w:p>
    <w:p w14:paraId="14B23AAD" w14:textId="77777777" w:rsidR="00E61A62" w:rsidRDefault="008545B6">
      <w:pPr>
        <w:pStyle w:val="af0"/>
        <w:numPr>
          <w:ilvl w:val="0"/>
          <w:numId w:val="21"/>
        </w:numPr>
        <w:ind w:firstLineChars="0"/>
      </w:pPr>
      <w:r>
        <w:rPr>
          <w:rFonts w:cs="Times New Roman" w:hint="eastAsia"/>
        </w:rPr>
        <w:t>未尽事宜依据具体情况另行研究解决。</w:t>
      </w:r>
    </w:p>
    <w:p w14:paraId="1481C223" w14:textId="77777777" w:rsidR="00E61A62" w:rsidRDefault="008545B6">
      <w:pPr>
        <w:spacing w:line="240" w:lineRule="auto"/>
        <w:ind w:firstLineChars="0" w:firstLine="0"/>
      </w:pPr>
      <w:r>
        <w:br w:type="page"/>
      </w:r>
    </w:p>
    <w:p w14:paraId="51017089" w14:textId="77777777" w:rsidR="00E61A62" w:rsidRDefault="008545B6">
      <w:pPr>
        <w:pStyle w:val="1"/>
      </w:pPr>
      <w:bookmarkStart w:id="53" w:name="_Toc143384869"/>
      <w:bookmarkStart w:id="54" w:name="_Hlk142928683"/>
      <w:r>
        <w:rPr>
          <w:rFonts w:hint="eastAsia"/>
        </w:rPr>
        <w:lastRenderedPageBreak/>
        <w:t>实验室对外开放课题设置及管理办法</w:t>
      </w:r>
      <w:bookmarkEnd w:id="53"/>
    </w:p>
    <w:p w14:paraId="3F471DF9" w14:textId="77777777" w:rsidR="00E61A62" w:rsidRDefault="008545B6">
      <w:pPr>
        <w:pStyle w:val="2"/>
      </w:pPr>
      <w:bookmarkStart w:id="55" w:name="_Toc143384870"/>
      <w:r>
        <w:rPr>
          <w:rFonts w:hint="eastAsia"/>
        </w:rPr>
        <w:t>总则</w:t>
      </w:r>
      <w:bookmarkEnd w:id="55"/>
    </w:p>
    <w:p w14:paraId="2655AA02" w14:textId="77777777" w:rsidR="00E61A62" w:rsidRDefault="008545B6">
      <w:pPr>
        <w:pStyle w:val="af0"/>
        <w:numPr>
          <w:ilvl w:val="0"/>
          <w:numId w:val="22"/>
        </w:numPr>
        <w:ind w:firstLineChars="0"/>
      </w:pPr>
      <w:r>
        <w:rPr>
          <w:rFonts w:hint="eastAsia"/>
        </w:rPr>
        <w:t>“人畜共患传染病重症诊治全国重点实验室”（以下简称“全重”）实行“开放、流动、联合、竞争”机制，鼓励国内外相关领域优秀学者到实验室开展交流和研究工作。为创造良好的科学研究条件和学术环境，规范开放课题的管理，特设立本管理办法；</w:t>
      </w:r>
    </w:p>
    <w:p w14:paraId="3F67CC51" w14:textId="77777777" w:rsidR="00E61A62" w:rsidRDefault="008545B6">
      <w:pPr>
        <w:pStyle w:val="af0"/>
        <w:numPr>
          <w:ilvl w:val="0"/>
          <w:numId w:val="22"/>
        </w:numPr>
        <w:ind w:firstLineChars="0"/>
      </w:pPr>
      <w:r>
        <w:rPr>
          <w:rFonts w:hint="eastAsia"/>
        </w:rPr>
        <w:t>“全重”开放课题主要面向国内外高等院校、研究院所等单位的优秀学者，鼓励中青年研究人员申报；</w:t>
      </w:r>
    </w:p>
    <w:p w14:paraId="0C16251B" w14:textId="77777777" w:rsidR="00E61A62" w:rsidRDefault="008545B6">
      <w:pPr>
        <w:pStyle w:val="af0"/>
        <w:numPr>
          <w:ilvl w:val="0"/>
          <w:numId w:val="22"/>
        </w:numPr>
        <w:ind w:firstLineChars="0"/>
      </w:pPr>
      <w:r>
        <w:rPr>
          <w:rFonts w:hint="eastAsia"/>
        </w:rPr>
        <w:t>开放课题支持科技工作者在“全重”公布的开放课题指南范围内选题，开展创新性的科学研究；</w:t>
      </w:r>
    </w:p>
    <w:p w14:paraId="489A42F1" w14:textId="77777777" w:rsidR="00E61A62" w:rsidRDefault="008545B6">
      <w:pPr>
        <w:pStyle w:val="af0"/>
        <w:numPr>
          <w:ilvl w:val="0"/>
          <w:numId w:val="22"/>
        </w:numPr>
        <w:ind w:firstLineChars="0"/>
      </w:pPr>
      <w:r>
        <w:rPr>
          <w:rFonts w:hint="eastAsia"/>
        </w:rPr>
        <w:t xml:space="preserve"> </w:t>
      </w:r>
      <w:r>
        <w:rPr>
          <w:rFonts w:hint="eastAsia"/>
        </w:rPr>
        <w:t>“全重”负责开放课题的指南发布、受理申请、组织评审、批准资助，并对资助课题实施管理。</w:t>
      </w:r>
    </w:p>
    <w:p w14:paraId="6106F1FD" w14:textId="77777777" w:rsidR="00E61A62" w:rsidRDefault="008545B6">
      <w:pPr>
        <w:pStyle w:val="2"/>
      </w:pPr>
      <w:bookmarkStart w:id="56" w:name="_Toc143384871"/>
      <w:r>
        <w:rPr>
          <w:rFonts w:hint="eastAsia"/>
        </w:rPr>
        <w:t>开放课题申请程序</w:t>
      </w:r>
      <w:bookmarkEnd w:id="56"/>
    </w:p>
    <w:p w14:paraId="627E59F7" w14:textId="77777777" w:rsidR="00E61A62" w:rsidRDefault="008545B6">
      <w:pPr>
        <w:pStyle w:val="af0"/>
        <w:numPr>
          <w:ilvl w:val="0"/>
          <w:numId w:val="22"/>
        </w:numPr>
        <w:ind w:firstLineChars="0"/>
      </w:pPr>
      <w:r>
        <w:rPr>
          <w:rFonts w:hint="eastAsia"/>
        </w:rPr>
        <w:t>申请人根据每年“全重”发布的开放课题指南，于规定的时间内向“全重”提交开放课题申请表；</w:t>
      </w:r>
    </w:p>
    <w:p w14:paraId="244E3784" w14:textId="77777777" w:rsidR="00E61A62" w:rsidRDefault="008545B6">
      <w:pPr>
        <w:pStyle w:val="af0"/>
        <w:numPr>
          <w:ilvl w:val="0"/>
          <w:numId w:val="22"/>
        </w:numPr>
        <w:ind w:firstLineChars="0"/>
      </w:pPr>
      <w:r>
        <w:t>根据</w:t>
      </w:r>
      <w:r>
        <w:rPr>
          <w:rFonts w:hint="eastAsia"/>
        </w:rPr>
        <w:t>开放课题</w:t>
      </w:r>
      <w:r>
        <w:t>指南提出</w:t>
      </w:r>
      <w:r>
        <w:rPr>
          <w:rFonts w:hint="eastAsia"/>
        </w:rPr>
        <w:t>的</w:t>
      </w:r>
      <w:r>
        <w:t>项目申请，经学术委员会审议，</w:t>
      </w:r>
      <w:r>
        <w:rPr>
          <w:rFonts w:hint="eastAsia"/>
        </w:rPr>
        <w:t>根据评审意见，确定是否批准开放课题并获得课题基金资助；</w:t>
      </w:r>
    </w:p>
    <w:p w14:paraId="67B4942C" w14:textId="77777777" w:rsidR="00E61A62" w:rsidRDefault="008545B6">
      <w:pPr>
        <w:pStyle w:val="af0"/>
        <w:numPr>
          <w:ilvl w:val="0"/>
          <w:numId w:val="22"/>
        </w:numPr>
        <w:ind w:firstLineChars="0"/>
      </w:pPr>
      <w:r>
        <w:rPr>
          <w:rFonts w:hint="eastAsia"/>
        </w:rPr>
        <w:t>对通过评审的项目由“全重”向申请者发出正式通知，并签署开放课题研究工作合同</w:t>
      </w:r>
      <w:r>
        <w:t>。</w:t>
      </w:r>
    </w:p>
    <w:p w14:paraId="15A5584B" w14:textId="77777777" w:rsidR="00E61A62" w:rsidRDefault="008545B6">
      <w:pPr>
        <w:pStyle w:val="2"/>
      </w:pPr>
      <w:bookmarkStart w:id="57" w:name="_Toc143384872"/>
      <w:r>
        <w:rPr>
          <w:rFonts w:hint="eastAsia"/>
        </w:rPr>
        <w:t>开放课题评审原则</w:t>
      </w:r>
      <w:bookmarkEnd w:id="57"/>
    </w:p>
    <w:p w14:paraId="0338F5D7" w14:textId="77777777" w:rsidR="00E61A62" w:rsidRDefault="008545B6">
      <w:pPr>
        <w:ind w:firstLineChars="0" w:firstLine="0"/>
        <w:jc w:val="both"/>
      </w:pPr>
      <w:r>
        <w:rPr>
          <w:rFonts w:cs="Times New Roman" w:hint="eastAsia"/>
          <w:b/>
          <w:szCs w:val="32"/>
        </w:rPr>
        <w:t>第八条</w:t>
      </w:r>
      <w:r>
        <w:rPr>
          <w:rFonts w:hint="eastAsia"/>
        </w:rPr>
        <w:t xml:space="preserve"> </w:t>
      </w:r>
      <w:r>
        <w:rPr>
          <w:rFonts w:hint="eastAsia"/>
        </w:rPr>
        <w:t>符合“全重”开放课题指南，项目的目的意义明确，立论依据充分，研究技术路线先进可行，学术思想新颖，具有开拓性和创新性，具有明确的研究成果指标。</w:t>
      </w:r>
    </w:p>
    <w:p w14:paraId="3B3BDC3F" w14:textId="77777777" w:rsidR="00E61A62" w:rsidRDefault="008545B6">
      <w:pPr>
        <w:pStyle w:val="2"/>
      </w:pPr>
      <w:bookmarkStart w:id="58" w:name="_Toc143384873"/>
      <w:r>
        <w:rPr>
          <w:rFonts w:hint="eastAsia"/>
        </w:rPr>
        <w:lastRenderedPageBreak/>
        <w:t>开放课题管理</w:t>
      </w:r>
      <w:bookmarkEnd w:id="58"/>
    </w:p>
    <w:p w14:paraId="027D3E00" w14:textId="77777777" w:rsidR="00E61A62" w:rsidRDefault="008545B6">
      <w:pPr>
        <w:pStyle w:val="af0"/>
        <w:numPr>
          <w:ilvl w:val="0"/>
          <w:numId w:val="22"/>
        </w:numPr>
        <w:ind w:firstLineChars="0"/>
      </w:pPr>
      <w:r>
        <w:rPr>
          <w:rFonts w:hint="eastAsia"/>
        </w:rPr>
        <w:t>研究人员应在资助期限内合理利用经费，确保开放课题顺利完成。</w:t>
      </w:r>
      <w:r>
        <w:t>经费不足部分或超支部分一般由研究人员自筹解决；</w:t>
      </w:r>
    </w:p>
    <w:p w14:paraId="19C039B4" w14:textId="77777777" w:rsidR="00E61A62" w:rsidRDefault="008545B6">
      <w:pPr>
        <w:pStyle w:val="af0"/>
        <w:numPr>
          <w:ilvl w:val="0"/>
          <w:numId w:val="22"/>
        </w:numPr>
        <w:ind w:firstLineChars="0"/>
      </w:pPr>
      <w:r>
        <w:rPr>
          <w:rFonts w:hint="eastAsia"/>
        </w:rPr>
        <w:t>课题负责人应按计划向“全重”</w:t>
      </w:r>
      <w:r>
        <w:t>提交开放课题进度报告、成果证明。课题结束后，须</w:t>
      </w:r>
      <w:r>
        <w:rPr>
          <w:rFonts w:hint="eastAsia"/>
        </w:rPr>
        <w:t>向“全重”</w:t>
      </w:r>
      <w:r>
        <w:t>提交开放课题研究工作总结，</w:t>
      </w:r>
      <w:r>
        <w:rPr>
          <w:rFonts w:hint="eastAsia"/>
        </w:rPr>
        <w:t>并提供相应的论文、成果简介、鉴定或获奖证书的复印件；</w:t>
      </w:r>
    </w:p>
    <w:p w14:paraId="7E726E9A" w14:textId="77777777" w:rsidR="00E61A62" w:rsidRDefault="008545B6">
      <w:pPr>
        <w:pStyle w:val="af0"/>
        <w:numPr>
          <w:ilvl w:val="0"/>
          <w:numId w:val="22"/>
        </w:numPr>
        <w:ind w:firstLineChars="0"/>
      </w:pPr>
      <w:r>
        <w:rPr>
          <w:rFonts w:hint="eastAsia"/>
        </w:rPr>
        <w:t>研究工作总结经“全重”审查签署意见后，通报课题负责人所在单位；</w:t>
      </w:r>
    </w:p>
    <w:p w14:paraId="070A1457" w14:textId="77777777" w:rsidR="00E61A62" w:rsidRDefault="008545B6">
      <w:pPr>
        <w:pStyle w:val="af0"/>
        <w:numPr>
          <w:ilvl w:val="0"/>
          <w:numId w:val="22"/>
        </w:numPr>
        <w:ind w:firstLineChars="0"/>
      </w:pPr>
      <w:r>
        <w:rPr>
          <w:rFonts w:hint="eastAsia"/>
        </w:rPr>
        <w:t>开放</w:t>
      </w:r>
      <w:r>
        <w:t>课题因故中断或无法正常进行时，须经学术委员会会议讨论后作出决定，以中断该课题经费的使用，不得私自转让</w:t>
      </w:r>
      <w:r>
        <w:rPr>
          <w:rFonts w:hint="eastAsia"/>
        </w:rPr>
        <w:t>；</w:t>
      </w:r>
    </w:p>
    <w:p w14:paraId="28BB13F7" w14:textId="77777777" w:rsidR="00E61A62" w:rsidRDefault="008545B6">
      <w:pPr>
        <w:pStyle w:val="af0"/>
        <w:numPr>
          <w:ilvl w:val="0"/>
          <w:numId w:val="22"/>
        </w:numPr>
        <w:ind w:firstLineChars="0"/>
      </w:pPr>
      <w:r>
        <w:rPr>
          <w:rFonts w:hint="eastAsia"/>
        </w:rPr>
        <w:t>“全重”定期对开放课题进展情况进行检查，若</w:t>
      </w:r>
      <w:r>
        <w:t>发现延误或经费使用不当的，实验室有权减少或停止经费使用，直至撤消资助</w:t>
      </w:r>
      <w:r>
        <w:rPr>
          <w:rFonts w:hint="eastAsia"/>
        </w:rPr>
        <w:t>；</w:t>
      </w:r>
    </w:p>
    <w:p w14:paraId="2BF9B3B6" w14:textId="77777777" w:rsidR="00E61A62" w:rsidRDefault="008545B6">
      <w:pPr>
        <w:pStyle w:val="af0"/>
        <w:numPr>
          <w:ilvl w:val="0"/>
          <w:numId w:val="22"/>
        </w:numPr>
        <w:ind w:firstLineChars="0"/>
      </w:pPr>
      <w:r>
        <w:rPr>
          <w:rFonts w:hint="eastAsia"/>
        </w:rPr>
        <w:t>开放课题实施过程中，原则上不应随意更改原定的研究内容和研究目标。如需变动，必须由课题申请人在开放课题研究期限的中期之前提出申请，报实验室主任审批；</w:t>
      </w:r>
    </w:p>
    <w:p w14:paraId="257023D0" w14:textId="77777777" w:rsidR="00E61A62" w:rsidRDefault="008545B6">
      <w:pPr>
        <w:pStyle w:val="af0"/>
        <w:numPr>
          <w:ilvl w:val="0"/>
          <w:numId w:val="22"/>
        </w:numPr>
        <w:ind w:firstLineChars="0"/>
      </w:pPr>
      <w:r>
        <w:t>当研究人员接受开放</w:t>
      </w:r>
      <w:r>
        <w:rPr>
          <w:rFonts w:hint="eastAsia"/>
        </w:rPr>
        <w:t>课题</w:t>
      </w:r>
      <w:r>
        <w:t>基金资助并来</w:t>
      </w:r>
      <w:r>
        <w:rPr>
          <w:rFonts w:hint="eastAsia"/>
        </w:rPr>
        <w:t>“全重”</w:t>
      </w:r>
      <w:r>
        <w:t>进行研究工作时，在资助期间，凡是用开放</w:t>
      </w:r>
      <w:r>
        <w:rPr>
          <w:rFonts w:hint="eastAsia"/>
        </w:rPr>
        <w:t>课题</w:t>
      </w:r>
      <w:r>
        <w:t>基金购买的仪器设备，均归</w:t>
      </w:r>
      <w:r>
        <w:rPr>
          <w:rFonts w:hint="eastAsia"/>
        </w:rPr>
        <w:t>“全重”</w:t>
      </w:r>
      <w:r>
        <w:t>所有。</w:t>
      </w:r>
    </w:p>
    <w:p w14:paraId="5A1A9C1B" w14:textId="77777777" w:rsidR="00E61A62" w:rsidRDefault="008545B6">
      <w:pPr>
        <w:pStyle w:val="2"/>
      </w:pPr>
      <w:bookmarkStart w:id="59" w:name="_Toc143384874"/>
      <w:r>
        <w:rPr>
          <w:rFonts w:hint="eastAsia"/>
        </w:rPr>
        <w:t>开放课题科研成果管理</w:t>
      </w:r>
      <w:bookmarkEnd w:id="59"/>
    </w:p>
    <w:p w14:paraId="49E3A4D4" w14:textId="77777777" w:rsidR="00E61A62" w:rsidRDefault="008545B6">
      <w:pPr>
        <w:pStyle w:val="af0"/>
        <w:numPr>
          <w:ilvl w:val="0"/>
          <w:numId w:val="22"/>
        </w:numPr>
        <w:ind w:firstLineChars="0"/>
      </w:pPr>
      <w:r>
        <w:rPr>
          <w:rFonts w:hint="eastAsia"/>
        </w:rPr>
        <w:t>课题结束后，研究人员必须向“全重”提交研究工作总结，学术论文，原始技术档案等科研资料，</w:t>
      </w:r>
      <w:r>
        <w:t>由</w:t>
      </w:r>
      <w:r>
        <w:rPr>
          <w:rFonts w:hint="eastAsia"/>
        </w:rPr>
        <w:t>“全重”开放课题</w:t>
      </w:r>
      <w:r>
        <w:t>基金资助</w:t>
      </w:r>
      <w:r>
        <w:rPr>
          <w:rFonts w:hint="eastAsia"/>
        </w:rPr>
        <w:t>取得的</w:t>
      </w:r>
      <w:r>
        <w:t>课题成果，归</w:t>
      </w:r>
      <w:r>
        <w:rPr>
          <w:rFonts w:hint="eastAsia"/>
        </w:rPr>
        <w:t>“全重”</w:t>
      </w:r>
      <w:r>
        <w:t>和研究人员所在单位共有。资助课题发表论文时，研究</w:t>
      </w:r>
      <w:r>
        <w:rPr>
          <w:rFonts w:hint="eastAsia"/>
        </w:rPr>
        <w:t>人员</w:t>
      </w:r>
      <w:r>
        <w:t>应注明</w:t>
      </w:r>
      <w:r>
        <w:rPr>
          <w:rFonts w:hint="eastAsia"/>
        </w:rPr>
        <w:t>“全重”</w:t>
      </w:r>
      <w:r>
        <w:t>和研究</w:t>
      </w:r>
      <w:r>
        <w:rPr>
          <w:rFonts w:hint="eastAsia"/>
        </w:rPr>
        <w:t>人员</w:t>
      </w:r>
      <w:r>
        <w:t>所在单位的名称。</w:t>
      </w:r>
      <w:r>
        <w:rPr>
          <w:rFonts w:hint="eastAsia"/>
        </w:rPr>
        <w:t>署名排序由研究人员和“全重”根据双方在工作中的贡献，并依照国际通行的惯例讨论确定。</w:t>
      </w:r>
    </w:p>
    <w:p w14:paraId="3D373DDF" w14:textId="77777777" w:rsidR="00E61A62" w:rsidRDefault="008545B6">
      <w:pPr>
        <w:pStyle w:val="af0"/>
        <w:numPr>
          <w:ilvl w:val="0"/>
          <w:numId w:val="22"/>
        </w:numPr>
        <w:ind w:firstLineChars="0"/>
        <w:rPr>
          <w:rFonts w:cs="Times New Roman"/>
          <w:bCs w:val="0"/>
          <w:szCs w:val="21"/>
        </w:rPr>
      </w:pPr>
      <w:r>
        <w:t>客座人员自</w:t>
      </w:r>
      <w:proofErr w:type="gramStart"/>
      <w:r>
        <w:t>带经费</w:t>
      </w:r>
      <w:proofErr w:type="gramEnd"/>
      <w:r>
        <w:t>来</w:t>
      </w:r>
      <w:r>
        <w:rPr>
          <w:rFonts w:hint="eastAsia"/>
        </w:rPr>
        <w:t>“全重”</w:t>
      </w:r>
      <w:r>
        <w:t>完成的研究课题，其研究成果归客座人员所在单位与</w:t>
      </w:r>
      <w:r>
        <w:rPr>
          <w:rFonts w:hint="eastAsia"/>
        </w:rPr>
        <w:t>“全重”</w:t>
      </w:r>
      <w:r>
        <w:t>共有。</w:t>
      </w:r>
    </w:p>
    <w:p w14:paraId="0B4D5A39" w14:textId="77777777" w:rsidR="00E61A62" w:rsidRDefault="008545B6">
      <w:pPr>
        <w:pStyle w:val="2"/>
      </w:pPr>
      <w:bookmarkStart w:id="60" w:name="_Toc143384875"/>
      <w:r>
        <w:rPr>
          <w:rFonts w:hint="eastAsia"/>
        </w:rPr>
        <w:lastRenderedPageBreak/>
        <w:t>附则</w:t>
      </w:r>
      <w:bookmarkEnd w:id="60"/>
    </w:p>
    <w:p w14:paraId="318AF7C0" w14:textId="77777777" w:rsidR="00E61A62" w:rsidRDefault="008545B6">
      <w:pPr>
        <w:pStyle w:val="af0"/>
        <w:numPr>
          <w:ilvl w:val="0"/>
          <w:numId w:val="22"/>
        </w:numPr>
        <w:ind w:firstLineChars="0"/>
      </w:pPr>
      <w:r>
        <w:rPr>
          <w:rFonts w:ascii="宋体" w:hAnsi="宋体" w:cs="宋体" w:hint="eastAsia"/>
          <w:color w:val="000000"/>
          <w:szCs w:val="24"/>
          <w:shd w:val="clear" w:color="auto" w:fill="FFFFFF"/>
        </w:rPr>
        <w:t>以上条例解释权</w:t>
      </w:r>
      <w:proofErr w:type="gramStart"/>
      <w:r>
        <w:rPr>
          <w:rFonts w:ascii="宋体" w:hAnsi="宋体" w:cs="宋体" w:hint="eastAsia"/>
          <w:color w:val="000000"/>
          <w:szCs w:val="24"/>
          <w:shd w:val="clear" w:color="auto" w:fill="FFFFFF"/>
        </w:rPr>
        <w:t>归科研</w:t>
      </w:r>
      <w:proofErr w:type="gramEnd"/>
      <w:r>
        <w:rPr>
          <w:rFonts w:ascii="宋体" w:hAnsi="宋体" w:cs="宋体" w:hint="eastAsia"/>
          <w:color w:val="000000"/>
          <w:szCs w:val="24"/>
          <w:shd w:val="clear" w:color="auto" w:fill="FFFFFF"/>
        </w:rPr>
        <w:t>业务办公室，自办法公布之日开始实行。未尽事宜依据具体情况另行研究解决。</w:t>
      </w:r>
    </w:p>
    <w:bookmarkEnd w:id="54"/>
    <w:p w14:paraId="3B4F5FAF" w14:textId="77777777" w:rsidR="00E61A62" w:rsidRDefault="008545B6">
      <w:pPr>
        <w:pStyle w:val="13"/>
        <w:numPr>
          <w:ilvl w:val="0"/>
          <w:numId w:val="23"/>
        </w:numPr>
        <w:ind w:firstLineChars="0"/>
        <w:jc w:val="left"/>
      </w:pPr>
      <w:r>
        <w:br w:type="page"/>
      </w:r>
    </w:p>
    <w:p w14:paraId="6F169BBB" w14:textId="77777777" w:rsidR="00E61A62" w:rsidRDefault="008545B6">
      <w:pPr>
        <w:pStyle w:val="1"/>
      </w:pPr>
      <w:bookmarkStart w:id="61" w:name="_Toc143384876"/>
      <w:r>
        <w:rPr>
          <w:rFonts w:hint="eastAsia"/>
        </w:rPr>
        <w:lastRenderedPageBreak/>
        <w:t>实验室精密仪器、大型设备使用与对外开放管理办法</w:t>
      </w:r>
      <w:bookmarkEnd w:id="61"/>
    </w:p>
    <w:p w14:paraId="516148FF" w14:textId="77777777" w:rsidR="00E61A62" w:rsidRDefault="008545B6">
      <w:pPr>
        <w:pStyle w:val="2"/>
        <w:rPr>
          <w:color w:val="333333"/>
          <w:szCs w:val="18"/>
        </w:rPr>
      </w:pPr>
      <w:bookmarkStart w:id="62" w:name="_Toc143384877"/>
      <w:r>
        <w:rPr>
          <w:rFonts w:hint="eastAsia"/>
        </w:rPr>
        <w:t>管理总则</w:t>
      </w:r>
      <w:bookmarkEnd w:id="62"/>
    </w:p>
    <w:p w14:paraId="1C3A466A"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所有进入实验室人员应树立安全意识和正常秩序维护意识，熟悉实验室安全制度和安全设施，服从实验室管理员的管理。</w:t>
      </w:r>
    </w:p>
    <w:p w14:paraId="02AC19F1"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所有进入实验室人员必须按要求穿着实验服和鞋套，特殊实验必须佩戴防护手套等保护措施。</w:t>
      </w:r>
    </w:p>
    <w:p w14:paraId="1F6BE654"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爱护公共财物，维持实验室秩序，禁止在实验室内大声喧哗、嬉闹。严禁将食物、饮料带进实验室。</w:t>
      </w:r>
    </w:p>
    <w:p w14:paraId="096FEBB4"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开放共享平台实验室设置门禁系统，与实验无关人员不得擅自入内，进出实验室应立即关好门。未经许可任何人不得将</w:t>
      </w:r>
      <w:proofErr w:type="gramStart"/>
      <w:r>
        <w:rPr>
          <w:rFonts w:ascii="宋体" w:hAnsi="宋体" w:cs="Times New Roman" w:hint="eastAsia"/>
          <w:bCs w:val="0"/>
          <w:szCs w:val="24"/>
        </w:rPr>
        <w:t>门禁卡</w:t>
      </w:r>
      <w:proofErr w:type="gramEnd"/>
      <w:r>
        <w:rPr>
          <w:rFonts w:ascii="宋体" w:hAnsi="宋体" w:cs="Times New Roman" w:hint="eastAsia"/>
          <w:bCs w:val="0"/>
          <w:szCs w:val="24"/>
        </w:rPr>
        <w:t>随意出借。</w:t>
      </w:r>
      <w:proofErr w:type="gramStart"/>
      <w:r>
        <w:rPr>
          <w:rFonts w:ascii="宋体" w:hAnsi="宋体" w:cs="Times New Roman" w:hint="eastAsia"/>
          <w:bCs w:val="0"/>
          <w:szCs w:val="24"/>
        </w:rPr>
        <w:t>门禁卡遗失请</w:t>
      </w:r>
      <w:proofErr w:type="gramEnd"/>
      <w:r>
        <w:rPr>
          <w:rFonts w:ascii="宋体" w:hAnsi="宋体" w:cs="Times New Roman" w:hint="eastAsia"/>
          <w:bCs w:val="0"/>
          <w:szCs w:val="24"/>
        </w:rPr>
        <w:t>及时向实验室管理员报备。因未管理好</w:t>
      </w:r>
      <w:proofErr w:type="gramStart"/>
      <w:r>
        <w:rPr>
          <w:rFonts w:ascii="宋体" w:hAnsi="宋体" w:cs="Times New Roman" w:hint="eastAsia"/>
          <w:bCs w:val="0"/>
          <w:szCs w:val="24"/>
        </w:rPr>
        <w:t>门禁卡</w:t>
      </w:r>
      <w:proofErr w:type="gramEnd"/>
      <w:r>
        <w:rPr>
          <w:rFonts w:ascii="宋体" w:hAnsi="宋体" w:cs="Times New Roman" w:hint="eastAsia"/>
          <w:bCs w:val="0"/>
          <w:szCs w:val="24"/>
        </w:rPr>
        <w:t>造成不良后果由持卡人承担责任。</w:t>
      </w:r>
    </w:p>
    <w:p w14:paraId="25B211F0"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开放共享平台实验室处于实时视频监控范围内。遇到紧急突</w:t>
      </w:r>
      <w:proofErr w:type="gramStart"/>
      <w:r>
        <w:rPr>
          <w:rFonts w:ascii="宋体" w:hAnsi="宋体" w:cs="Times New Roman" w:hint="eastAsia"/>
          <w:bCs w:val="0"/>
          <w:szCs w:val="24"/>
        </w:rPr>
        <w:t>况</w:t>
      </w:r>
      <w:proofErr w:type="gramEnd"/>
      <w:r>
        <w:rPr>
          <w:rFonts w:ascii="宋体" w:hAnsi="宋体" w:cs="Times New Roman" w:hint="eastAsia"/>
          <w:bCs w:val="0"/>
          <w:szCs w:val="24"/>
        </w:rPr>
        <w:t>，进入实验室人员必须服从实验室管理员安排，尽快处理或撤离。</w:t>
      </w:r>
    </w:p>
    <w:p w14:paraId="3B66EAD8"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未经允许不得将开放共享平台实验室内任何物品带出，不得擅自调节或更改实验室的强弱电路、气路气阀、排气通风及温湿度环境。</w:t>
      </w:r>
    </w:p>
    <w:p w14:paraId="764C4552"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开放共享平台实验室的仪器设备，实行预约测试、有偿使用和持证上机等制度。仪器设备的使用人员必须服从仪器设备管理员的管理和安排。</w:t>
      </w:r>
    </w:p>
    <w:p w14:paraId="670C475C"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仪器设备的使用人员必须严格执行操作规程。未经允许不得随意改变仪器设备功能或重要参数，对仪器设备运行造成不良后果的，经核实将取消其使用资格并追究责任。</w:t>
      </w:r>
    </w:p>
    <w:p w14:paraId="5D1A75E7"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仪器设备的使用人员在实验过程中遇到设备故障及其他实验室安全问题，必须立即停止实验，并通知仪器设备管理员和实验室管理员。</w:t>
      </w:r>
    </w:p>
    <w:p w14:paraId="5B2A04D2"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实验结束后，仪器设备的使用人员必须做好实验台面及周边的卫生清洁工作，将实验用品归位，检查所使用仪器设备状态并做好登记，确认无误后方能离开实验室。</w:t>
      </w:r>
    </w:p>
    <w:p w14:paraId="7607C753"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lastRenderedPageBreak/>
        <w:t>注意保护实验数据和信息安全，严禁在仪器室仪器电脑上使用U盘等移动设备，以避免设备感染病毒。</w:t>
      </w:r>
    </w:p>
    <w:p w14:paraId="2376AF98"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严禁在仪器测试间内进行样品预处理。上机操作前的各种准备工作（包括样品称量、溶液配制、器皿清洗、实际样品制备等）须在预处理室完成。其中，易燃、易挥发、有毒样品的实验，应在通风橱内进行。加强对样品预处理室内特殊药品、强酸强碱、有机试剂的管理。实验用过的废弃物、药品、易耗品等必须及时清理并放置指定位置，不得随意丢弃。水、电、气使用完毕应立即关闭，及时清理实验台面。</w:t>
      </w:r>
    </w:p>
    <w:p w14:paraId="1B3B1830" w14:textId="77777777" w:rsidR="00E61A62" w:rsidRDefault="008545B6">
      <w:pPr>
        <w:pStyle w:val="2"/>
      </w:pPr>
      <w:bookmarkStart w:id="63" w:name="_Toc143384878"/>
      <w:r>
        <w:rPr>
          <w:rFonts w:hint="eastAsia"/>
        </w:rPr>
        <w:t>精密仪器、大型设备管理和设备管理员职责</w:t>
      </w:r>
      <w:bookmarkEnd w:id="63"/>
    </w:p>
    <w:p w14:paraId="451BA53B"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精密仪器设备应由专职人员负责管理。仪器设备进货后，使用单位要认真检查仪器设备的工作性能、技术指标等是否与订货要求、说明书一致</w:t>
      </w:r>
      <w:r>
        <w:rPr>
          <w:rFonts w:ascii="宋体" w:hAnsi="宋体" w:cs="Times New Roman"/>
          <w:bCs w:val="0"/>
          <w:szCs w:val="24"/>
        </w:rPr>
        <w:t>,配套材料应完整。</w:t>
      </w:r>
    </w:p>
    <w:p w14:paraId="509EA053"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安装精密仪器、大型设备必须符合安装要求，保持仪器设备处于良好状态，并保持仪器设备及实验室的清洁整齐、操作和使用方便。</w:t>
      </w:r>
    </w:p>
    <w:p w14:paraId="70796C76"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开放共享平台实验室仪器设备由专人负责，并按学校和医院规定建立仪器设备及其配件的整套资料和相关档案。未经仪器设备管理员同意，任何人不得接触和操作仪器设备。</w:t>
      </w:r>
    </w:p>
    <w:p w14:paraId="7D42E2AD"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仪器设备管理员必须熟悉仪器各项性能，认真制定仪器的使用操作规程。不断提高工作能力和业务水平，努力开发仪器设备功能，提高仪器的利用率。端正服务态度，严格按照单位设备服务收费标准，认真做好上机收费工作。</w:t>
      </w:r>
    </w:p>
    <w:p w14:paraId="09FEF1C6"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实验室内仪器设备要经常擦拭、定期检查、维护保养，并详细记录。对于较少使用的设备要定期通电，停机时间较长者要进行认真检查后再开机，防止因线路问题而造成事故的发生。</w:t>
      </w:r>
    </w:p>
    <w:p w14:paraId="148DF433"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对开放使用的仪器设备，必须建立完善的培训考核制度。除仪器设备管理员外，其他人员必须经培训和考核合格后，持证操作仪器设备，并严格按照操作流程进行。因不听指导或违反操作规程导致仪器设备损坏，要按有关规定追究当事人责任。</w:t>
      </w:r>
    </w:p>
    <w:p w14:paraId="24DE1601"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lastRenderedPageBreak/>
        <w:t>仪器设备一旦发生故障，应立即断电停机，严禁带故障运行。对于设备管理员不能维修的仪器设备，应及时向实验室设备管理部门反映，联系专业人员进行维修，遵照学校及医院有关制度执行。</w:t>
      </w:r>
    </w:p>
    <w:p w14:paraId="76FEF728"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精密仪器设备都应建立独立技术档案（如使用状况记录、检修记录等），精密仪器设备进行大修、改造时要按有关规定处理。</w:t>
      </w:r>
    </w:p>
    <w:p w14:paraId="2E5CAEB8"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开放共享平台实验室内的仪器设备未经设备管理员同意不得随意搬动、拆卸和改装，更不得外借。如因特殊情况确需借出者，须经过实验室分管副主任和主任书面同意；仪器设备返回实验室时，设备管理员应确认恢复到正常状态方可使用。</w:t>
      </w:r>
    </w:p>
    <w:p w14:paraId="34A7A5FB" w14:textId="77777777" w:rsidR="00E61A62" w:rsidRDefault="008545B6">
      <w:pPr>
        <w:pStyle w:val="2"/>
      </w:pPr>
      <w:bookmarkStart w:id="64" w:name="_Toc143384879"/>
      <w:r>
        <w:rPr>
          <w:rFonts w:hint="eastAsia"/>
        </w:rPr>
        <w:t>实验室管理员职责</w:t>
      </w:r>
      <w:bookmarkEnd w:id="64"/>
    </w:p>
    <w:p w14:paraId="1E975F8F"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提高责任意识，坚持“安全第一、预防为主”，切实保障人员及财产安全。</w:t>
      </w:r>
    </w:p>
    <w:p w14:paraId="3039AE77"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注意实验室用水、用电、用气安全，做好防火、防盗、防水、防爆、防触电、防污染、防中毒等安全管理工作。</w:t>
      </w:r>
    </w:p>
    <w:p w14:paraId="2FE6E9F1"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坚持每天进行实验室整体环境检查，仪器设备及房间应保持清洁卫生，并做好记录。周末和节假日前，对实验室更要进行一次全面、彻底的安全检查，确保无安全隐患。</w:t>
      </w:r>
    </w:p>
    <w:p w14:paraId="48A98CCE"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负责开放共享平台实验室视频监控系统、门禁系统和仪器预约系统等辅助管理体系的维护，保证其正常运行。</w:t>
      </w:r>
    </w:p>
    <w:p w14:paraId="2B8B94E7"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督促所有使用开放平台实验室的师生严格遵守实验室有关规定，爱护公共财物，维护实验室秩序。对于屡次劝说</w:t>
      </w:r>
      <w:proofErr w:type="gramStart"/>
      <w:r>
        <w:rPr>
          <w:rFonts w:ascii="宋体" w:hAnsi="宋体" w:cs="Times New Roman" w:hint="eastAsia"/>
          <w:bCs w:val="0"/>
          <w:szCs w:val="24"/>
        </w:rPr>
        <w:t>不</w:t>
      </w:r>
      <w:proofErr w:type="gramEnd"/>
      <w:r>
        <w:rPr>
          <w:rFonts w:ascii="宋体" w:hAnsi="宋体" w:cs="Times New Roman" w:hint="eastAsia"/>
          <w:bCs w:val="0"/>
          <w:szCs w:val="24"/>
        </w:rPr>
        <w:t>听者，管理员有权拒绝其进入实验室。</w:t>
      </w:r>
    </w:p>
    <w:p w14:paraId="24DC2222"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及时协调和处理开放共享平台实验室内发生的意外情况和紧急事件。</w:t>
      </w:r>
    </w:p>
    <w:p w14:paraId="2C163F61" w14:textId="77777777" w:rsidR="00E61A62" w:rsidRDefault="008545B6">
      <w:pPr>
        <w:pStyle w:val="af0"/>
        <w:numPr>
          <w:ilvl w:val="0"/>
          <w:numId w:val="24"/>
        </w:numPr>
        <w:ind w:firstLineChars="0"/>
        <w:rPr>
          <w:rFonts w:cs="宋体"/>
          <w:bCs w:val="0"/>
          <w:color w:val="333333"/>
          <w:kern w:val="0"/>
          <w:szCs w:val="27"/>
        </w:rPr>
      </w:pPr>
      <w:r>
        <w:rPr>
          <w:rFonts w:ascii="宋体" w:hAnsi="宋体" w:cs="Times New Roman" w:hint="eastAsia"/>
          <w:bCs w:val="0"/>
          <w:szCs w:val="24"/>
        </w:rPr>
        <w:t>开放平台实验室有对外接待参观时，实验室管理员应协助做好相关准备工作，并陪同、介绍讲解。参观过程中，注意维护实验室设备和环境的安全。</w:t>
      </w:r>
    </w:p>
    <w:p w14:paraId="6C8A3B96" w14:textId="77777777" w:rsidR="00E61A62" w:rsidRDefault="008545B6">
      <w:pPr>
        <w:pStyle w:val="2"/>
      </w:pPr>
      <w:bookmarkStart w:id="65" w:name="_Toc143384880"/>
      <w:r>
        <w:rPr>
          <w:rFonts w:hint="eastAsia"/>
        </w:rPr>
        <w:lastRenderedPageBreak/>
        <w:t>仪器设备损坏、丢失赔偿制度</w:t>
      </w:r>
      <w:bookmarkEnd w:id="65"/>
    </w:p>
    <w:p w14:paraId="0E1CD10C"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学生无故损坏仪器、设备的应予处罚，实验过程中由于操作原因导致设备损坏的应酌情赔偿。</w:t>
      </w:r>
    </w:p>
    <w:p w14:paraId="028C6E0A"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学生实验时若有损坏，指导教师和学生应及时报告，并酌情予以赔偿。</w:t>
      </w:r>
    </w:p>
    <w:p w14:paraId="60661D58"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凡因属于责任事故造成仪器、设备、工具有损坏和丢失的应予全额赔偿。</w:t>
      </w:r>
    </w:p>
    <w:p w14:paraId="48809D26"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赔偿范围</w:t>
      </w:r>
    </w:p>
    <w:p w14:paraId="0919A608" w14:textId="77777777" w:rsidR="00E61A62" w:rsidRDefault="008545B6">
      <w:pPr>
        <w:pStyle w:val="af0"/>
        <w:numPr>
          <w:ilvl w:val="0"/>
          <w:numId w:val="25"/>
        </w:numPr>
        <w:ind w:firstLineChars="0"/>
        <w:rPr>
          <w:rFonts w:cs="宋体"/>
          <w:bCs w:val="0"/>
          <w:color w:val="333333"/>
          <w:kern w:val="0"/>
          <w:szCs w:val="18"/>
        </w:rPr>
      </w:pPr>
      <w:r>
        <w:rPr>
          <w:rFonts w:cs="宋体" w:hint="eastAsia"/>
          <w:bCs w:val="0"/>
          <w:color w:val="333333"/>
          <w:kern w:val="0"/>
          <w:szCs w:val="18"/>
        </w:rPr>
        <w:t>尚未掌握操作使用技术，不了解性能及使用方法轻易动用，造成损坏的；</w:t>
      </w:r>
    </w:p>
    <w:p w14:paraId="3803319C" w14:textId="77777777" w:rsidR="00E61A62" w:rsidRDefault="008545B6">
      <w:pPr>
        <w:pStyle w:val="af0"/>
        <w:numPr>
          <w:ilvl w:val="0"/>
          <w:numId w:val="25"/>
        </w:numPr>
        <w:ind w:firstLineChars="0"/>
        <w:rPr>
          <w:rFonts w:cs="宋体"/>
          <w:bCs w:val="0"/>
          <w:color w:val="333333"/>
          <w:kern w:val="0"/>
          <w:szCs w:val="18"/>
        </w:rPr>
      </w:pPr>
      <w:r>
        <w:rPr>
          <w:rFonts w:cs="宋体" w:hint="eastAsia"/>
          <w:bCs w:val="0"/>
          <w:color w:val="333333"/>
          <w:kern w:val="0"/>
          <w:szCs w:val="18"/>
        </w:rPr>
        <w:t>违反操作规程造成损坏的；</w:t>
      </w:r>
    </w:p>
    <w:p w14:paraId="6D930A0E" w14:textId="77777777" w:rsidR="00E61A62" w:rsidRDefault="008545B6">
      <w:pPr>
        <w:pStyle w:val="af0"/>
        <w:numPr>
          <w:ilvl w:val="0"/>
          <w:numId w:val="25"/>
        </w:numPr>
        <w:ind w:firstLineChars="0"/>
        <w:rPr>
          <w:rFonts w:cs="宋体"/>
          <w:bCs w:val="0"/>
          <w:color w:val="333333"/>
          <w:kern w:val="0"/>
          <w:szCs w:val="18"/>
        </w:rPr>
      </w:pPr>
      <w:r>
        <w:rPr>
          <w:rFonts w:cs="宋体" w:hint="eastAsia"/>
          <w:bCs w:val="0"/>
          <w:color w:val="333333"/>
          <w:kern w:val="0"/>
          <w:szCs w:val="18"/>
        </w:rPr>
        <w:t>未经批准擅自拆卸造成损坏的；</w:t>
      </w:r>
    </w:p>
    <w:p w14:paraId="3CF5B9DD" w14:textId="77777777" w:rsidR="00E61A62" w:rsidRDefault="008545B6">
      <w:pPr>
        <w:pStyle w:val="af0"/>
        <w:numPr>
          <w:ilvl w:val="0"/>
          <w:numId w:val="25"/>
        </w:numPr>
        <w:ind w:firstLineChars="0"/>
        <w:rPr>
          <w:rFonts w:cs="宋体"/>
          <w:bCs w:val="0"/>
          <w:color w:val="333333"/>
          <w:kern w:val="0"/>
          <w:szCs w:val="18"/>
        </w:rPr>
      </w:pPr>
      <w:r>
        <w:rPr>
          <w:rFonts w:cs="宋体" w:hint="eastAsia"/>
          <w:bCs w:val="0"/>
          <w:color w:val="333333"/>
          <w:kern w:val="0"/>
          <w:szCs w:val="18"/>
        </w:rPr>
        <w:t>由于管理人员失职，造成被盗、丢失及保管不当造成损坏的；</w:t>
      </w:r>
    </w:p>
    <w:p w14:paraId="39E83A03" w14:textId="77777777" w:rsidR="00E61A62" w:rsidRDefault="008545B6">
      <w:pPr>
        <w:pStyle w:val="af0"/>
        <w:numPr>
          <w:ilvl w:val="0"/>
          <w:numId w:val="25"/>
        </w:numPr>
        <w:ind w:firstLineChars="0"/>
        <w:rPr>
          <w:rFonts w:cs="宋体"/>
          <w:bCs w:val="0"/>
          <w:color w:val="333333"/>
          <w:kern w:val="0"/>
          <w:szCs w:val="18"/>
        </w:rPr>
      </w:pPr>
      <w:r>
        <w:rPr>
          <w:rFonts w:cs="宋体" w:hint="eastAsia"/>
          <w:bCs w:val="0"/>
          <w:color w:val="333333"/>
          <w:kern w:val="0"/>
          <w:szCs w:val="18"/>
        </w:rPr>
        <w:t>其它属于责任范围的原因造成损坏和丢失的。</w:t>
      </w:r>
    </w:p>
    <w:p w14:paraId="1D06600E"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凡因工作不负责任、玩忽职守等人为原因造成仪器设备损坏和丢失的，一律要进行经济赔偿。</w:t>
      </w:r>
    </w:p>
    <w:p w14:paraId="189FC032"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发现有偷盗行为或仪器被盗，立即报医院保卫处处理。</w:t>
      </w:r>
    </w:p>
    <w:p w14:paraId="439D001A"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赔偿标准和原则按大学、医院实验室仪器设备损坏赔偿相关制度定执行。</w:t>
      </w:r>
    </w:p>
    <w:p w14:paraId="7919B949" w14:textId="77777777" w:rsidR="00E61A62" w:rsidRDefault="008545B6">
      <w:pPr>
        <w:pStyle w:val="af0"/>
        <w:numPr>
          <w:ilvl w:val="0"/>
          <w:numId w:val="24"/>
        </w:numPr>
        <w:ind w:firstLineChars="0"/>
        <w:rPr>
          <w:rFonts w:ascii="宋体" w:hAnsi="宋体" w:cs="Times New Roman"/>
          <w:bCs w:val="0"/>
          <w:szCs w:val="24"/>
        </w:rPr>
      </w:pPr>
      <w:r>
        <w:rPr>
          <w:rFonts w:ascii="宋体" w:hAnsi="宋体" w:cs="Times New Roman" w:hint="eastAsia"/>
          <w:bCs w:val="0"/>
          <w:szCs w:val="24"/>
        </w:rPr>
        <w:t>对非责任原因造成所借物品损坏，则由借用人写出书面报告，经实验室分管副主任和主任审查，视具体情况及物品种类进行处理。</w:t>
      </w:r>
    </w:p>
    <w:p w14:paraId="6AE62F89" w14:textId="77777777" w:rsidR="00E61A62" w:rsidRDefault="008545B6">
      <w:pPr>
        <w:pStyle w:val="af0"/>
        <w:numPr>
          <w:ilvl w:val="0"/>
          <w:numId w:val="24"/>
        </w:numPr>
        <w:ind w:firstLineChars="0"/>
        <w:rPr>
          <w:rFonts w:ascii="宋体" w:hAnsi="宋体" w:cs="Times New Roman"/>
          <w:bCs w:val="0"/>
          <w:szCs w:val="24"/>
        </w:rPr>
      </w:pPr>
      <w:r>
        <w:rPr>
          <w:rFonts w:ascii="宋体" w:hAnsi="宋体" w:cs="宋体" w:hint="eastAsia"/>
          <w:color w:val="000000"/>
          <w:szCs w:val="24"/>
          <w:shd w:val="clear" w:color="auto" w:fill="FFFFFF"/>
        </w:rPr>
        <w:t>以上条例解释权归行政管理办公室，自办法公布之日开始实行。未尽事宜依据具体情况另行研究解决。</w:t>
      </w:r>
    </w:p>
    <w:p w14:paraId="1BBA8B17" w14:textId="77777777" w:rsidR="00E61A62" w:rsidRDefault="00E61A62">
      <w:pPr>
        <w:ind w:firstLine="480"/>
        <w:rPr>
          <w:rFonts w:ascii="宋体" w:hAnsi="宋体" w:cs="Times New Roman"/>
          <w:bCs w:val="0"/>
          <w:szCs w:val="24"/>
        </w:rPr>
      </w:pPr>
    </w:p>
    <w:p w14:paraId="5E76AF9F" w14:textId="77777777" w:rsidR="00E61A62" w:rsidRDefault="008545B6">
      <w:pPr>
        <w:ind w:firstLine="480"/>
      </w:pPr>
      <w:r>
        <w:br w:type="page"/>
      </w:r>
    </w:p>
    <w:p w14:paraId="0A3C3E6E" w14:textId="77777777" w:rsidR="00E61A62" w:rsidRDefault="008545B6">
      <w:pPr>
        <w:pStyle w:val="1"/>
      </w:pPr>
      <w:bookmarkStart w:id="66" w:name="_Toc143384881"/>
      <w:r>
        <w:rPr>
          <w:rFonts w:hint="eastAsia"/>
        </w:rPr>
        <w:lastRenderedPageBreak/>
        <w:t>实验室社会科普和履职规划及管理办法</w:t>
      </w:r>
      <w:bookmarkEnd w:id="66"/>
    </w:p>
    <w:p w14:paraId="4433C95E" w14:textId="77777777" w:rsidR="00E61A62" w:rsidRDefault="008545B6">
      <w:pPr>
        <w:ind w:firstLine="480"/>
        <w:rPr>
          <w:rFonts w:ascii="宋体" w:hAnsi="宋体"/>
          <w:b/>
          <w:color w:val="000000" w:themeColor="text1"/>
          <w:kern w:val="0"/>
        </w:rPr>
      </w:pPr>
      <w:r>
        <w:rPr>
          <w:rFonts w:ascii="微软雅黑" w:eastAsia="微软雅黑" w:hAnsi="微软雅黑" w:hint="eastAsia"/>
          <w:color w:val="000000" w:themeColor="text1"/>
          <w:shd w:val="clear" w:color="auto" w:fill="FFFFFF"/>
        </w:rPr>
        <w:t xml:space="preserve">  </w:t>
      </w:r>
      <w:r>
        <w:rPr>
          <w:rFonts w:ascii="宋体" w:hAnsi="宋体" w:hint="eastAsia"/>
          <w:color w:val="000000" w:themeColor="text1"/>
          <w:shd w:val="clear" w:color="auto" w:fill="FFFFFF"/>
        </w:rPr>
        <w:t xml:space="preserve">  为贯彻落实</w:t>
      </w:r>
      <w:r>
        <w:rPr>
          <w:rFonts w:ascii="宋体" w:hAnsi="宋体" w:hint="eastAsia"/>
          <w:color w:val="000000" w:themeColor="text1"/>
          <w:kern w:val="0"/>
        </w:rPr>
        <w:t>《中华人民共和国科学技术普及法》、《关于新时代进一步加强科学技术普及工作的意见》、《全民科学素质行动规划纲要（2021-2035 年）》和《“十四五”国家科学技术普及发展规划》等文件精神，</w:t>
      </w:r>
      <w:r>
        <w:rPr>
          <w:rFonts w:ascii="宋体" w:hAnsi="宋体" w:hint="eastAsia"/>
          <w:color w:val="000000" w:themeColor="text1"/>
          <w:shd w:val="clear" w:color="auto" w:fill="FFFFFF"/>
        </w:rPr>
        <w:t>全面履行全国重点实验室作为国家战略科技力量的社会责任，并</w:t>
      </w:r>
      <w:r>
        <w:rPr>
          <w:rFonts w:ascii="宋体" w:hAnsi="宋体" w:hint="eastAsia"/>
          <w:color w:val="000000" w:themeColor="text1"/>
          <w:kern w:val="0"/>
        </w:rPr>
        <w:t>结合重点实验室聚焦领域和发展规划，制定如下实验室</w:t>
      </w:r>
      <w:r>
        <w:rPr>
          <w:rFonts w:ascii="宋体" w:hAnsi="宋体" w:hint="eastAsia"/>
          <w:color w:val="000000" w:themeColor="text1"/>
        </w:rPr>
        <w:t>社会科普和履职规划及管理办法</w:t>
      </w:r>
      <w:r>
        <w:rPr>
          <w:rFonts w:ascii="宋体" w:hAnsi="宋体" w:hint="eastAsia"/>
          <w:color w:val="000000" w:themeColor="text1"/>
          <w:shd w:val="clear" w:color="auto" w:fill="FFFFFF"/>
        </w:rPr>
        <w:t>。旨在依托全国重点实验室平台，发挥自身专业优势，立足基层、面向群众深入开展科学普及工作，努力构建新时代科普生态，为推动全民科学素质的提升贡献力量。</w:t>
      </w:r>
    </w:p>
    <w:p w14:paraId="11C0F8F6" w14:textId="77777777" w:rsidR="00E61A62" w:rsidRDefault="008545B6">
      <w:pPr>
        <w:pStyle w:val="2"/>
      </w:pPr>
      <w:bookmarkStart w:id="67" w:name="_Toc143384882"/>
      <w:r>
        <w:rPr>
          <w:rFonts w:hint="eastAsia"/>
        </w:rPr>
        <w:t>总</w:t>
      </w:r>
      <w:r>
        <w:rPr>
          <w:rFonts w:hint="eastAsia"/>
        </w:rPr>
        <w:t xml:space="preserve"> </w:t>
      </w:r>
      <w:r>
        <w:rPr>
          <w:rFonts w:hint="eastAsia"/>
        </w:rPr>
        <w:t>则</w:t>
      </w:r>
      <w:bookmarkEnd w:id="67"/>
    </w:p>
    <w:p w14:paraId="331BB8BB" w14:textId="77777777" w:rsidR="00E61A62" w:rsidRDefault="008545B6">
      <w:pPr>
        <w:pStyle w:val="af0"/>
        <w:numPr>
          <w:ilvl w:val="0"/>
          <w:numId w:val="26"/>
        </w:numPr>
        <w:ind w:firstLineChars="0"/>
        <w:rPr>
          <w:rFonts w:ascii="宋体" w:hAnsi="宋体" w:cs="Times New Roman"/>
          <w:bCs w:val="0"/>
          <w:szCs w:val="24"/>
        </w:rPr>
      </w:pPr>
      <w:r>
        <w:rPr>
          <w:rFonts w:ascii="宋体" w:hAnsi="宋体" w:cs="Times New Roman" w:hint="eastAsia"/>
          <w:bCs w:val="0"/>
          <w:szCs w:val="24"/>
        </w:rPr>
        <w:t>指导思想。实验室社会科普和履职规划以习近平新时代中国特色社会主义思想为指导，深入贯彻党的十九大和二十大精神，深入贯彻落</w:t>
      </w:r>
      <w:proofErr w:type="gramStart"/>
      <w:r>
        <w:rPr>
          <w:rFonts w:ascii="宋体" w:hAnsi="宋体" w:cs="Times New Roman" w:hint="eastAsia"/>
          <w:bCs w:val="0"/>
          <w:szCs w:val="24"/>
        </w:rPr>
        <w:t>实习近</w:t>
      </w:r>
      <w:proofErr w:type="gramEnd"/>
      <w:r>
        <w:rPr>
          <w:rFonts w:ascii="宋体" w:hAnsi="宋体" w:cs="Times New Roman" w:hint="eastAsia"/>
          <w:bCs w:val="0"/>
          <w:szCs w:val="24"/>
        </w:rPr>
        <w:t>平总书记关于科普工作的重要指示精神，坚持把科学普及放在与科技创新同等重要的位置，紧密围绕经济社会发展和人民群众需求，深入实施《中华人民共和国科学技术普及法》，积极推进《全民科学素质行动规划纲要（2021—2035年）》，大力加强国家科普能力建设，共享科技创新成果，为建设世界科技强国提供强有力支撑，助力实现中华民族伟大复兴的中国梦。</w:t>
      </w:r>
    </w:p>
    <w:p w14:paraId="498A9CB9" w14:textId="77777777" w:rsidR="00E61A62" w:rsidRDefault="008545B6">
      <w:pPr>
        <w:pStyle w:val="af0"/>
        <w:numPr>
          <w:ilvl w:val="0"/>
          <w:numId w:val="26"/>
        </w:numPr>
        <w:ind w:firstLineChars="0"/>
        <w:rPr>
          <w:rFonts w:ascii="宋体" w:hAnsi="宋体" w:cs="Times New Roman"/>
          <w:bCs w:val="0"/>
          <w:szCs w:val="24"/>
        </w:rPr>
      </w:pPr>
      <w:r>
        <w:rPr>
          <w:rFonts w:ascii="宋体" w:hAnsi="宋体" w:cs="Times New Roman" w:hint="eastAsia"/>
          <w:bCs w:val="0"/>
          <w:szCs w:val="24"/>
        </w:rPr>
        <w:t>制定原则：</w:t>
      </w:r>
    </w:p>
    <w:p w14:paraId="65AB4749" w14:textId="77777777" w:rsidR="00E61A62" w:rsidRDefault="008545B6">
      <w:pPr>
        <w:pStyle w:val="af0"/>
        <w:numPr>
          <w:ilvl w:val="2"/>
          <w:numId w:val="27"/>
        </w:numPr>
        <w:ind w:firstLineChars="0"/>
        <w:rPr>
          <w:rFonts w:ascii="宋体" w:hAnsi="宋体"/>
          <w:color w:val="000000" w:themeColor="text1"/>
          <w:kern w:val="0"/>
        </w:rPr>
      </w:pPr>
      <w:r>
        <w:rPr>
          <w:rFonts w:ascii="宋体" w:hAnsi="宋体" w:hint="eastAsia"/>
          <w:color w:val="000000" w:themeColor="text1"/>
          <w:kern w:val="0"/>
        </w:rPr>
        <w:t>坚持党的领导。强化科普工作的价值引领，坚定维护党中央权威和集中统一领导，坚持党的基本理论、基本路线、基本方略，坚定正确政治方向，</w:t>
      </w:r>
      <w:proofErr w:type="gramStart"/>
      <w:r>
        <w:rPr>
          <w:rFonts w:ascii="宋体" w:hAnsi="宋体" w:hint="eastAsia"/>
          <w:color w:val="000000" w:themeColor="text1"/>
          <w:kern w:val="0"/>
        </w:rPr>
        <w:t>践行</w:t>
      </w:r>
      <w:proofErr w:type="gramEnd"/>
      <w:r>
        <w:rPr>
          <w:rFonts w:ascii="宋体" w:hAnsi="宋体" w:hint="eastAsia"/>
          <w:color w:val="000000" w:themeColor="text1"/>
          <w:kern w:val="0"/>
        </w:rPr>
        <w:t>社会主义核心价值观。</w:t>
      </w:r>
    </w:p>
    <w:p w14:paraId="76DAB2CD" w14:textId="77777777" w:rsidR="00E61A62" w:rsidRDefault="008545B6">
      <w:pPr>
        <w:pStyle w:val="af0"/>
        <w:numPr>
          <w:ilvl w:val="2"/>
          <w:numId w:val="27"/>
        </w:numPr>
        <w:ind w:firstLineChars="0"/>
        <w:rPr>
          <w:rFonts w:ascii="宋体" w:hAnsi="宋体"/>
          <w:color w:val="000000" w:themeColor="text1"/>
          <w:kern w:val="0"/>
        </w:rPr>
      </w:pPr>
      <w:r>
        <w:rPr>
          <w:rFonts w:ascii="宋体" w:hAnsi="宋体" w:hint="eastAsia"/>
          <w:color w:val="000000" w:themeColor="text1"/>
          <w:kern w:val="0"/>
        </w:rPr>
        <w:t>坚持使命导向。服务国家发展大局，着力弘扬科学精神、提升公民科学素质，引导科普工作聚焦“四个面向”和高水平科技自立自强，构建创新发展的重要一翼，以科普高质量发展更好服务和融入新发展格局。</w:t>
      </w:r>
    </w:p>
    <w:p w14:paraId="3F0A6945" w14:textId="77777777" w:rsidR="00E61A62" w:rsidRDefault="008545B6">
      <w:pPr>
        <w:pStyle w:val="af0"/>
        <w:numPr>
          <w:ilvl w:val="2"/>
          <w:numId w:val="27"/>
        </w:numPr>
        <w:ind w:firstLineChars="0"/>
        <w:rPr>
          <w:rFonts w:ascii="宋体" w:hAnsi="宋体"/>
          <w:color w:val="000000" w:themeColor="text1"/>
          <w:kern w:val="0"/>
        </w:rPr>
      </w:pPr>
      <w:r>
        <w:rPr>
          <w:rFonts w:ascii="宋体" w:hAnsi="宋体" w:hint="eastAsia"/>
          <w:color w:val="000000" w:themeColor="text1"/>
          <w:kern w:val="0"/>
        </w:rPr>
        <w:lastRenderedPageBreak/>
        <w:t>坚持改革创新。深入推进科普理念创新、内容创新、手段创新和机制创新，深化科普供给侧、需求侧改革，畅通科普渠道，健全科普工作体制机制，激发全社会开展科普的活力。</w:t>
      </w:r>
    </w:p>
    <w:p w14:paraId="0D754D38" w14:textId="77777777" w:rsidR="00E61A62" w:rsidRDefault="008545B6">
      <w:pPr>
        <w:pStyle w:val="af0"/>
        <w:numPr>
          <w:ilvl w:val="2"/>
          <w:numId w:val="27"/>
        </w:numPr>
        <w:ind w:firstLineChars="0"/>
        <w:rPr>
          <w:rFonts w:ascii="宋体" w:hAnsi="宋体"/>
          <w:color w:val="000000" w:themeColor="text1"/>
          <w:kern w:val="0"/>
        </w:rPr>
      </w:pPr>
      <w:r>
        <w:rPr>
          <w:rFonts w:ascii="宋体" w:hAnsi="宋体" w:hint="eastAsia"/>
          <w:color w:val="000000" w:themeColor="text1"/>
          <w:kern w:val="0"/>
        </w:rPr>
        <w:t>坚持全面融合。加强系统谋划和顶层设计，完善大科普格局，推动科普工作与科技创新、经济社会发展紧密融合，动员专家力量和社会大众积极参与，形成全社会共同推动、各部门协同联动的科普事业发展新格局。</w:t>
      </w:r>
    </w:p>
    <w:p w14:paraId="682005F4" w14:textId="77777777" w:rsidR="00E61A62" w:rsidRDefault="008545B6">
      <w:pPr>
        <w:ind w:firstLineChars="201"/>
        <w:rPr>
          <w:rFonts w:ascii="宋体" w:hAnsi="宋体"/>
          <w:color w:val="000000" w:themeColor="text1"/>
          <w:kern w:val="0"/>
        </w:rPr>
      </w:pPr>
      <w:r>
        <w:rPr>
          <w:rFonts w:ascii="宋体" w:hAnsi="宋体" w:hint="eastAsia"/>
          <w:color w:val="000000" w:themeColor="text1"/>
          <w:kern w:val="0"/>
        </w:rPr>
        <w:t xml:space="preserve"> </w:t>
      </w:r>
    </w:p>
    <w:p w14:paraId="2F914CB7" w14:textId="77777777" w:rsidR="00E61A62" w:rsidRDefault="008545B6">
      <w:pPr>
        <w:pStyle w:val="2"/>
      </w:pPr>
      <w:bookmarkStart w:id="68" w:name="_Toc143384883"/>
      <w:r>
        <w:rPr>
          <w:rFonts w:hint="eastAsia"/>
        </w:rPr>
        <w:t>运行机制</w:t>
      </w:r>
      <w:bookmarkEnd w:id="68"/>
    </w:p>
    <w:p w14:paraId="7438D19C" w14:textId="77777777" w:rsidR="00E61A62" w:rsidRDefault="008545B6">
      <w:pPr>
        <w:pStyle w:val="af0"/>
        <w:numPr>
          <w:ilvl w:val="0"/>
          <w:numId w:val="26"/>
        </w:numPr>
        <w:ind w:firstLineChars="0"/>
        <w:rPr>
          <w:rFonts w:ascii="宋体" w:hAnsi="宋体" w:cs="Times New Roman"/>
          <w:bCs w:val="0"/>
          <w:szCs w:val="24"/>
        </w:rPr>
      </w:pPr>
      <w:r>
        <w:rPr>
          <w:rFonts w:ascii="宋体" w:hAnsi="宋体" w:cs="Times New Roman" w:hint="eastAsia"/>
          <w:bCs w:val="0"/>
          <w:szCs w:val="24"/>
        </w:rPr>
        <w:t>发挥科普教育基地和专家工作室优势，普及科学知识，提高全民素质。</w:t>
      </w:r>
    </w:p>
    <w:p w14:paraId="42CE324D" w14:textId="77777777" w:rsidR="00E61A62" w:rsidRDefault="008545B6">
      <w:pPr>
        <w:pStyle w:val="af0"/>
        <w:numPr>
          <w:ilvl w:val="2"/>
          <w:numId w:val="28"/>
        </w:numPr>
        <w:ind w:firstLineChars="0"/>
        <w:rPr>
          <w:rFonts w:ascii="宋体" w:hAnsi="宋体"/>
          <w:color w:val="000000" w:themeColor="text1"/>
          <w:sz w:val="26"/>
          <w:szCs w:val="26"/>
          <w:shd w:val="clear" w:color="auto" w:fill="FFFFFF"/>
        </w:rPr>
      </w:pPr>
      <w:r>
        <w:rPr>
          <w:rFonts w:ascii="宋体" w:hAnsi="宋体" w:hint="eastAsia"/>
          <w:color w:val="000000" w:themeColor="text1"/>
          <w:kern w:val="0"/>
        </w:rPr>
        <w:t>定期组织召开党委会、科普工作会议等，研究交流科普工作，完善</w:t>
      </w:r>
      <w:proofErr w:type="gramStart"/>
      <w:r>
        <w:rPr>
          <w:rFonts w:ascii="宋体" w:hAnsi="宋体" w:hint="eastAsia"/>
          <w:color w:val="000000" w:themeColor="text1"/>
          <w:kern w:val="0"/>
        </w:rPr>
        <w:t>科普制度</w:t>
      </w:r>
      <w:proofErr w:type="gramEnd"/>
      <w:r>
        <w:rPr>
          <w:rFonts w:ascii="宋体" w:hAnsi="宋体" w:hint="eastAsia"/>
          <w:color w:val="000000" w:themeColor="text1"/>
          <w:kern w:val="0"/>
        </w:rPr>
        <w:t>和工作计划，推动实验室科普工作制度化、规范化。</w:t>
      </w:r>
    </w:p>
    <w:p w14:paraId="7B6C8BB6" w14:textId="77777777" w:rsidR="00E61A62" w:rsidRDefault="008545B6">
      <w:pPr>
        <w:pStyle w:val="af0"/>
        <w:numPr>
          <w:ilvl w:val="2"/>
          <w:numId w:val="28"/>
        </w:numPr>
        <w:ind w:firstLineChars="0"/>
        <w:rPr>
          <w:rFonts w:ascii="宋体" w:hAnsi="宋体"/>
          <w:color w:val="000000" w:themeColor="text1"/>
        </w:rPr>
      </w:pPr>
      <w:r>
        <w:rPr>
          <w:rFonts w:ascii="宋体" w:hAnsi="宋体" w:hint="eastAsia"/>
          <w:color w:val="000000" w:themeColor="text1"/>
          <w:kern w:val="0"/>
        </w:rPr>
        <w:t>丰富科普活动内容，</w:t>
      </w:r>
      <w:r>
        <w:rPr>
          <w:rFonts w:ascii="宋体" w:hAnsi="宋体" w:hint="eastAsia"/>
          <w:color w:val="000000" w:themeColor="text1"/>
        </w:rPr>
        <w:t>“以公共开放日科普活动”为载体，广泛开展科普宣传活动；以“科普讲座与科研实践”为载体，实现科普与教育有机融合。</w:t>
      </w:r>
      <w:r>
        <w:rPr>
          <w:rFonts w:ascii="宋体" w:hAnsi="宋体" w:hint="eastAsia"/>
          <w:color w:val="000000" w:themeColor="text1"/>
          <w:kern w:val="0"/>
        </w:rPr>
        <w:t>加强与各大科研院所和企事业单位的合作交流，在重要时间节点，有计划、针对性地举办公众开放、展览、报告、宣讲、征文、科普实验、</w:t>
      </w:r>
      <w:proofErr w:type="gramStart"/>
      <w:r>
        <w:rPr>
          <w:rFonts w:ascii="宋体" w:hAnsi="宋体" w:hint="eastAsia"/>
          <w:color w:val="000000" w:themeColor="text1"/>
          <w:kern w:val="0"/>
        </w:rPr>
        <w:t>研</w:t>
      </w:r>
      <w:proofErr w:type="gramEnd"/>
      <w:r>
        <w:rPr>
          <w:rFonts w:ascii="宋体" w:hAnsi="宋体" w:hint="eastAsia"/>
          <w:color w:val="000000" w:themeColor="text1"/>
          <w:kern w:val="0"/>
        </w:rPr>
        <w:t>学、讲解大赛和志愿服务等活动，</w:t>
      </w:r>
      <w:r>
        <w:rPr>
          <w:rFonts w:ascii="宋体" w:hAnsi="宋体" w:hint="eastAsia"/>
          <w:color w:val="000000" w:themeColor="text1"/>
        </w:rPr>
        <w:t>让社会公众了解人畜共患传染病防控诊治的历史、现状及未来发展，感受实验室浓郁的学术研究氛围，推动临床与基础学科创新发展。</w:t>
      </w:r>
    </w:p>
    <w:p w14:paraId="0E38B9DC" w14:textId="77777777" w:rsidR="00E61A62" w:rsidRDefault="008545B6">
      <w:pPr>
        <w:pStyle w:val="af0"/>
        <w:numPr>
          <w:ilvl w:val="2"/>
          <w:numId w:val="28"/>
        </w:numPr>
        <w:ind w:firstLineChars="0"/>
        <w:rPr>
          <w:rFonts w:ascii="宋体" w:hAnsi="宋体"/>
          <w:color w:val="000000" w:themeColor="text1"/>
          <w:kern w:val="0"/>
        </w:rPr>
      </w:pPr>
      <w:r>
        <w:rPr>
          <w:rFonts w:ascii="宋体" w:hAnsi="宋体" w:hint="eastAsia"/>
          <w:color w:val="000000" w:themeColor="text1"/>
          <w:kern w:val="0"/>
        </w:rPr>
        <w:t>积极遴选、开发、引入优质科普资源，搭建多样化科普资源共享服务平台，不断加强科普资源能力建设。充分发挥数字科普较传统科普不可比拟的优势，借助网络和信息技术等现代化手段，采用文字、图片、音频、视频、动画等多种形式来发布和传播科学观念及科技知识，强调公众需求、科学普及与分享互动。</w:t>
      </w:r>
    </w:p>
    <w:p w14:paraId="313EE066" w14:textId="77777777" w:rsidR="00E61A62" w:rsidRDefault="008545B6">
      <w:pPr>
        <w:pStyle w:val="af0"/>
        <w:numPr>
          <w:ilvl w:val="2"/>
          <w:numId w:val="28"/>
        </w:numPr>
        <w:ind w:firstLineChars="0"/>
        <w:rPr>
          <w:rFonts w:ascii="宋体" w:hAnsi="宋体"/>
          <w:bCs w:val="0"/>
          <w:color w:val="000000" w:themeColor="text1"/>
          <w:kern w:val="0"/>
        </w:rPr>
      </w:pPr>
      <w:r>
        <w:rPr>
          <w:rFonts w:ascii="宋体" w:hAnsi="宋体" w:hint="eastAsia"/>
          <w:color w:val="000000" w:themeColor="text1"/>
          <w:kern w:val="0"/>
        </w:rPr>
        <w:t>加大实验室门户网站、公众号等对于科普活动、资源和政策的宣传力度，同时拓宽新闻媒体专题策划渠道，营造浓厚的科学文化氛围。</w:t>
      </w:r>
    </w:p>
    <w:p w14:paraId="54337ABA" w14:textId="77777777" w:rsidR="00E61A62" w:rsidRDefault="008545B6">
      <w:pPr>
        <w:pStyle w:val="af0"/>
        <w:numPr>
          <w:ilvl w:val="0"/>
          <w:numId w:val="26"/>
        </w:numPr>
        <w:ind w:firstLineChars="0"/>
        <w:rPr>
          <w:rFonts w:ascii="宋体" w:hAnsi="宋体" w:cs="Times New Roman"/>
          <w:bCs w:val="0"/>
          <w:szCs w:val="24"/>
        </w:rPr>
      </w:pPr>
      <w:r>
        <w:rPr>
          <w:rFonts w:ascii="宋体" w:hAnsi="宋体" w:cs="Times New Roman" w:hint="eastAsia"/>
          <w:bCs w:val="0"/>
          <w:szCs w:val="24"/>
        </w:rPr>
        <w:t>依托国家科学家精神教育基地平台，讲好科学故事，弘扬科学精神。</w:t>
      </w:r>
    </w:p>
    <w:p w14:paraId="55F80AF5" w14:textId="77777777" w:rsidR="00E61A62" w:rsidRDefault="008545B6">
      <w:pPr>
        <w:pStyle w:val="af0"/>
        <w:numPr>
          <w:ilvl w:val="2"/>
          <w:numId w:val="29"/>
        </w:numPr>
        <w:ind w:firstLineChars="0"/>
        <w:rPr>
          <w:rFonts w:ascii="宋体" w:hAnsi="宋体"/>
          <w:color w:val="000000" w:themeColor="text1"/>
          <w:kern w:val="0"/>
        </w:rPr>
      </w:pPr>
      <w:r>
        <w:rPr>
          <w:rFonts w:ascii="宋体" w:hAnsi="宋体" w:hint="eastAsia"/>
          <w:color w:val="000000" w:themeColor="text1"/>
          <w:kern w:val="0"/>
        </w:rPr>
        <w:lastRenderedPageBreak/>
        <w:t>建立科学家精神教育基地场馆。根据传染病学</w:t>
      </w:r>
      <w:proofErr w:type="gramStart"/>
      <w:r>
        <w:rPr>
          <w:rFonts w:ascii="宋体" w:hAnsi="宋体" w:hint="eastAsia"/>
          <w:color w:val="000000" w:themeColor="text1"/>
          <w:kern w:val="0"/>
        </w:rPr>
        <w:t>科特色</w:t>
      </w:r>
      <w:proofErr w:type="gramEnd"/>
      <w:r>
        <w:rPr>
          <w:rFonts w:ascii="宋体" w:hAnsi="宋体" w:hint="eastAsia"/>
          <w:color w:val="000000" w:themeColor="text1"/>
          <w:kern w:val="0"/>
        </w:rPr>
        <w:t>和文化传承，设计布局场馆，合理布展，为受众提供沉浸式教育体验。</w:t>
      </w:r>
    </w:p>
    <w:p w14:paraId="27C94D98" w14:textId="77777777" w:rsidR="00E61A62" w:rsidRDefault="008545B6">
      <w:pPr>
        <w:pStyle w:val="af0"/>
        <w:numPr>
          <w:ilvl w:val="2"/>
          <w:numId w:val="29"/>
        </w:numPr>
        <w:ind w:firstLineChars="0"/>
        <w:rPr>
          <w:rFonts w:ascii="宋体" w:hAnsi="宋体"/>
          <w:color w:val="000000" w:themeColor="text1"/>
          <w:kern w:val="0"/>
        </w:rPr>
      </w:pPr>
      <w:r>
        <w:rPr>
          <w:rFonts w:ascii="宋体" w:hAnsi="宋体" w:hint="eastAsia"/>
          <w:color w:val="000000" w:themeColor="text1"/>
          <w:kern w:val="0"/>
        </w:rPr>
        <w:t>持续做好科学家学术成长史料，成立小组，持续完善以宁琴教授为代表的科学家成长资料和学术成果。</w:t>
      </w:r>
    </w:p>
    <w:p w14:paraId="70B28BF8" w14:textId="77777777" w:rsidR="00E61A62" w:rsidRDefault="008545B6">
      <w:pPr>
        <w:pStyle w:val="af0"/>
        <w:numPr>
          <w:ilvl w:val="2"/>
          <w:numId w:val="29"/>
        </w:numPr>
        <w:ind w:firstLineChars="0"/>
        <w:rPr>
          <w:rFonts w:ascii="宋体" w:hAnsi="宋体"/>
          <w:color w:val="000000" w:themeColor="text1"/>
          <w:kern w:val="0"/>
        </w:rPr>
      </w:pPr>
      <w:r>
        <w:rPr>
          <w:rFonts w:ascii="宋体" w:hAnsi="宋体" w:hint="eastAsia"/>
          <w:color w:val="000000" w:themeColor="text1"/>
          <w:kern w:val="0"/>
        </w:rPr>
        <w:t>创新开展科学家精神教育活动。组织开展报告宣讲、主题党课和科学家事迹成果展等。</w:t>
      </w:r>
    </w:p>
    <w:p w14:paraId="0CB09B70" w14:textId="77777777" w:rsidR="00E61A62" w:rsidRDefault="008545B6">
      <w:pPr>
        <w:pStyle w:val="af0"/>
        <w:numPr>
          <w:ilvl w:val="2"/>
          <w:numId w:val="29"/>
        </w:numPr>
        <w:ind w:firstLineChars="0"/>
        <w:rPr>
          <w:rFonts w:ascii="宋体" w:hAnsi="宋体"/>
          <w:color w:val="000000" w:themeColor="text1"/>
          <w:kern w:val="0"/>
        </w:rPr>
      </w:pPr>
      <w:r>
        <w:rPr>
          <w:rFonts w:ascii="宋体" w:hAnsi="宋体" w:hint="eastAsia"/>
          <w:color w:val="000000" w:themeColor="text1"/>
          <w:kern w:val="0"/>
        </w:rPr>
        <w:t>开展专家讲解员和学生讲解员选拔，加强培训，充实团队力量。</w:t>
      </w:r>
    </w:p>
    <w:p w14:paraId="6E47D25B" w14:textId="77777777" w:rsidR="00E61A62" w:rsidRDefault="008545B6">
      <w:pPr>
        <w:pStyle w:val="2"/>
      </w:pPr>
      <w:bookmarkStart w:id="69" w:name="_Toc143384884"/>
      <w:r>
        <w:rPr>
          <w:rFonts w:hint="eastAsia"/>
        </w:rPr>
        <w:t>发展规划</w:t>
      </w:r>
      <w:bookmarkEnd w:id="69"/>
    </w:p>
    <w:p w14:paraId="545DCF83" w14:textId="77777777" w:rsidR="00E61A62" w:rsidRDefault="008545B6">
      <w:pPr>
        <w:pStyle w:val="af0"/>
        <w:numPr>
          <w:ilvl w:val="0"/>
          <w:numId w:val="26"/>
        </w:numPr>
        <w:ind w:firstLineChars="0"/>
        <w:rPr>
          <w:rFonts w:ascii="宋体" w:hAnsi="宋体" w:cs="Times New Roman"/>
          <w:bCs w:val="0"/>
          <w:szCs w:val="24"/>
        </w:rPr>
      </w:pPr>
      <w:r>
        <w:rPr>
          <w:rFonts w:ascii="宋体" w:hAnsi="宋体" w:cs="Times New Roman" w:hint="eastAsia"/>
          <w:bCs w:val="0"/>
          <w:szCs w:val="24"/>
        </w:rPr>
        <w:t>第一阶段（2022年-2024年）：建设和宣传。启动科普基础设施及科学家精神教育基地场馆建设工作；做好科学家学术成长史料采集工程，包括相关论文、著作、照片、手稿、事迹等，为科学家精神教育提供可靠素材；加强媒体宣传，在全院营造科学精神文化氛围，打响文化品牌；做好开放、</w:t>
      </w:r>
      <w:proofErr w:type="gramStart"/>
      <w:r>
        <w:rPr>
          <w:rFonts w:ascii="宋体" w:hAnsi="宋体" w:cs="Times New Roman" w:hint="eastAsia"/>
          <w:bCs w:val="0"/>
          <w:szCs w:val="24"/>
        </w:rPr>
        <w:t>研</w:t>
      </w:r>
      <w:proofErr w:type="gramEnd"/>
      <w:r>
        <w:rPr>
          <w:rFonts w:ascii="宋体" w:hAnsi="宋体" w:cs="Times New Roman" w:hint="eastAsia"/>
          <w:bCs w:val="0"/>
          <w:szCs w:val="24"/>
        </w:rPr>
        <w:t>学、报告、讲解大赛等日常科普和科学家精神教育工作。</w:t>
      </w:r>
    </w:p>
    <w:p w14:paraId="2DEEC881" w14:textId="77777777" w:rsidR="00E61A62" w:rsidRDefault="008545B6">
      <w:pPr>
        <w:pStyle w:val="af0"/>
        <w:numPr>
          <w:ilvl w:val="0"/>
          <w:numId w:val="26"/>
        </w:numPr>
        <w:ind w:firstLineChars="0"/>
        <w:rPr>
          <w:rFonts w:ascii="宋体" w:hAnsi="宋体" w:cs="Times New Roman"/>
          <w:bCs w:val="0"/>
          <w:szCs w:val="24"/>
        </w:rPr>
      </w:pPr>
      <w:r>
        <w:rPr>
          <w:rFonts w:ascii="宋体" w:hAnsi="宋体" w:cs="Times New Roman" w:hint="eastAsia"/>
          <w:bCs w:val="0"/>
          <w:szCs w:val="24"/>
        </w:rPr>
        <w:t>第二阶段（2024年-2025年）：实施和提升。集中组织开展科普及科学家精神教育系列活动，进行公众开放、科普报告、征文比赛、趣味实验、</w:t>
      </w:r>
      <w:proofErr w:type="gramStart"/>
      <w:r>
        <w:rPr>
          <w:rFonts w:ascii="宋体" w:hAnsi="宋体" w:cs="Times New Roman" w:hint="eastAsia"/>
          <w:bCs w:val="0"/>
          <w:szCs w:val="24"/>
        </w:rPr>
        <w:t>研</w:t>
      </w:r>
      <w:proofErr w:type="gramEnd"/>
      <w:r>
        <w:rPr>
          <w:rFonts w:ascii="宋体" w:hAnsi="宋体" w:cs="Times New Roman" w:hint="eastAsia"/>
          <w:bCs w:val="0"/>
          <w:szCs w:val="24"/>
        </w:rPr>
        <w:t>学、科普讲解大赛和科技志愿服务等活动，开发科普精品资源；培养培训一批心怀“国之大者”，热心科学事业的科普专家和团队。</w:t>
      </w:r>
    </w:p>
    <w:p w14:paraId="3C8ED6A1" w14:textId="77777777" w:rsidR="00E61A62" w:rsidRDefault="008545B6">
      <w:pPr>
        <w:pStyle w:val="af0"/>
        <w:numPr>
          <w:ilvl w:val="0"/>
          <w:numId w:val="26"/>
        </w:numPr>
        <w:ind w:firstLineChars="0"/>
        <w:rPr>
          <w:rFonts w:ascii="宋体" w:hAnsi="宋体" w:cs="Times New Roman"/>
          <w:bCs w:val="0"/>
          <w:szCs w:val="24"/>
        </w:rPr>
      </w:pPr>
      <w:r>
        <w:rPr>
          <w:rFonts w:ascii="宋体" w:hAnsi="宋体" w:cs="Times New Roman" w:hint="eastAsia"/>
          <w:bCs w:val="0"/>
          <w:szCs w:val="24"/>
        </w:rPr>
        <w:t>第三阶段（2025年-2026年）：总结和推广。总结实施成果，结合国家科学家精神教育基地平台，探索形成我院科学家精神文化品牌；加强宣传推广，示范带动引领，营造浓厚的科学氛围，助力学校“双一流”建设，服务地方经济社会高质量发展。力争申报国家科普教育基地。</w:t>
      </w:r>
    </w:p>
    <w:p w14:paraId="4ECCA931" w14:textId="77777777" w:rsidR="00E61A62" w:rsidRDefault="008545B6">
      <w:pPr>
        <w:pStyle w:val="2"/>
      </w:pPr>
      <w:bookmarkStart w:id="70" w:name="_Toc143384885"/>
      <w:r>
        <w:rPr>
          <w:rFonts w:hint="eastAsia"/>
        </w:rPr>
        <w:t>管理制度</w:t>
      </w:r>
      <w:bookmarkEnd w:id="70"/>
    </w:p>
    <w:p w14:paraId="1C839A50" w14:textId="77777777" w:rsidR="00E61A62" w:rsidRDefault="008545B6">
      <w:pPr>
        <w:pStyle w:val="af0"/>
        <w:numPr>
          <w:ilvl w:val="0"/>
          <w:numId w:val="26"/>
        </w:numPr>
        <w:ind w:firstLineChars="0"/>
        <w:rPr>
          <w:rFonts w:ascii="宋体" w:hAnsi="宋体" w:cs="Times New Roman"/>
          <w:bCs w:val="0"/>
          <w:szCs w:val="24"/>
        </w:rPr>
      </w:pPr>
      <w:r>
        <w:rPr>
          <w:rFonts w:ascii="宋体" w:hAnsi="宋体" w:cs="Times New Roman" w:hint="eastAsia"/>
          <w:bCs w:val="0"/>
          <w:szCs w:val="24"/>
        </w:rPr>
        <w:t>科普工作应严格遵守法律法规和有关规范要求，尊重科学知识和科学精神，维护学术规范。做到客观、公正，准确、完整地传递科普信息和科学精神，对于疾病防控和诊疗相关的科普活动要遵循信息安全原则，注意保护患者或其家属的个人隐私。</w:t>
      </w:r>
    </w:p>
    <w:p w14:paraId="7FC3BCE9" w14:textId="77777777" w:rsidR="00E61A62" w:rsidRDefault="008545B6">
      <w:pPr>
        <w:pStyle w:val="af0"/>
        <w:numPr>
          <w:ilvl w:val="0"/>
          <w:numId w:val="26"/>
        </w:numPr>
        <w:ind w:firstLineChars="0"/>
        <w:rPr>
          <w:rFonts w:ascii="宋体" w:hAnsi="宋体" w:cs="Times New Roman"/>
          <w:bCs w:val="0"/>
          <w:szCs w:val="24"/>
        </w:rPr>
      </w:pPr>
      <w:r>
        <w:rPr>
          <w:rFonts w:ascii="宋体" w:hAnsi="宋体" w:cs="Times New Roman" w:hint="eastAsia"/>
          <w:bCs w:val="0"/>
          <w:szCs w:val="24"/>
        </w:rPr>
        <w:lastRenderedPageBreak/>
        <w:t>科普人员应当具有严格的职业操守和道德规范，注重科学知识和科学精神的学习，不断提高科普能力和专业素质。科普活动组织人员应当制定详细的活动计划和流程，做好物资和设备准备，确保活动的安全和有序进行。</w:t>
      </w:r>
    </w:p>
    <w:p w14:paraId="13332C49" w14:textId="77777777" w:rsidR="00E61A62" w:rsidRDefault="008545B6">
      <w:pPr>
        <w:pStyle w:val="af0"/>
        <w:numPr>
          <w:ilvl w:val="0"/>
          <w:numId w:val="26"/>
        </w:numPr>
        <w:ind w:firstLineChars="0"/>
        <w:rPr>
          <w:rFonts w:ascii="宋体" w:hAnsi="宋体" w:cs="Times New Roman"/>
          <w:bCs w:val="0"/>
          <w:szCs w:val="24"/>
        </w:rPr>
      </w:pPr>
      <w:r>
        <w:rPr>
          <w:rFonts w:ascii="宋体" w:hAnsi="宋体" w:cs="Times New Roman" w:hint="eastAsia"/>
          <w:bCs w:val="0"/>
          <w:szCs w:val="24"/>
        </w:rPr>
        <w:t>实验室科普开放活动实行预约管理制度，任何单位、团体或个人申请参加实验室科普活动须至少提前一个星期向实验室以邮箱或电话等形式预约申请，经实验室主管领导审核同意后，方可进入实验室参观交流。</w:t>
      </w:r>
    </w:p>
    <w:p w14:paraId="2D36A6E4" w14:textId="77777777" w:rsidR="00E61A62" w:rsidRDefault="008545B6">
      <w:pPr>
        <w:pStyle w:val="af0"/>
        <w:numPr>
          <w:ilvl w:val="1"/>
          <w:numId w:val="30"/>
        </w:numPr>
        <w:ind w:firstLineChars="0"/>
      </w:pPr>
      <w:r>
        <w:rPr>
          <w:rFonts w:ascii="宋体" w:hAnsi="宋体" w:hint="eastAsia"/>
          <w:color w:val="000000" w:themeColor="text1"/>
        </w:rPr>
        <w:t>申请人申请参加实验室科普活动，须提供具体来访事由、来访时间、来访人数、各来访人员姓名、联系方式等基本信息，拒不提供者，实验室有权拒不接待，如需实验室协办的事项须提前说明。</w:t>
      </w:r>
    </w:p>
    <w:p w14:paraId="24AD3F6A" w14:textId="77777777" w:rsidR="00E61A62" w:rsidRDefault="008545B6">
      <w:pPr>
        <w:pStyle w:val="af0"/>
        <w:numPr>
          <w:ilvl w:val="1"/>
          <w:numId w:val="30"/>
        </w:numPr>
        <w:ind w:firstLineChars="0"/>
      </w:pPr>
      <w:r>
        <w:rPr>
          <w:rFonts w:ascii="宋体" w:hAnsi="宋体" w:hint="eastAsia"/>
          <w:color w:val="000000" w:themeColor="text1"/>
        </w:rPr>
        <w:t>参加实验室科普活动必须经过预约，预约实行实名制，未经预约，擅自参会者，实验室有权拒绝其进入实验室。</w:t>
      </w:r>
    </w:p>
    <w:p w14:paraId="25667D08" w14:textId="77777777" w:rsidR="00E61A62" w:rsidRDefault="008545B6">
      <w:pPr>
        <w:pStyle w:val="af0"/>
        <w:numPr>
          <w:ilvl w:val="1"/>
          <w:numId w:val="30"/>
        </w:numPr>
        <w:ind w:firstLineChars="0"/>
      </w:pPr>
      <w:r>
        <w:rPr>
          <w:rFonts w:ascii="宋体" w:hAnsi="宋体" w:hint="eastAsia"/>
          <w:color w:val="000000" w:themeColor="text1"/>
        </w:rPr>
        <w:t>预约后不按时参加且不提前告知或爽约，一年内实验室不再接受其科普活动预约申请。申请人须遵守预约时间，准时参加预约活动，超过15分钟未到且未作说明的，实验室将不安排接待；且一年内不再接受其科普活动预约申请。</w:t>
      </w:r>
    </w:p>
    <w:p w14:paraId="67D7663C" w14:textId="77777777" w:rsidR="00E61A62" w:rsidRDefault="008545B6">
      <w:pPr>
        <w:pStyle w:val="af0"/>
        <w:numPr>
          <w:ilvl w:val="1"/>
          <w:numId w:val="30"/>
        </w:numPr>
        <w:ind w:firstLineChars="0"/>
      </w:pPr>
      <w:r>
        <w:rPr>
          <w:rFonts w:ascii="宋体" w:hAnsi="宋体" w:hint="eastAsia"/>
          <w:color w:val="000000" w:themeColor="text1"/>
        </w:rPr>
        <w:t>科普活动预约确认后，申请人须遵守预约时间，准时参加预约活动，如申请人临时改期或取消，需至少提前3天告知实验室。预约科普活动时间，超过15分钟未到且未作说明的，实验室将不安排接待；未提前告知实验室取消预约而爽约者，将作为失约记录登记在册，两年内实验室不再接受其科普活动预约申请。</w:t>
      </w:r>
    </w:p>
    <w:p w14:paraId="4D79ECD4" w14:textId="77777777" w:rsidR="00E61A62" w:rsidRDefault="008545B6">
      <w:pPr>
        <w:pStyle w:val="af0"/>
        <w:numPr>
          <w:ilvl w:val="1"/>
          <w:numId w:val="30"/>
        </w:numPr>
        <w:ind w:firstLineChars="0"/>
      </w:pPr>
      <w:r>
        <w:rPr>
          <w:rFonts w:ascii="宋体" w:hAnsi="宋体" w:hint="eastAsia"/>
          <w:color w:val="000000" w:themeColor="text1"/>
        </w:rPr>
        <w:t>申请人进入实验室必须先在实验室前台登记，方可进入实验室参加活动。</w:t>
      </w:r>
    </w:p>
    <w:p w14:paraId="597F6378" w14:textId="77777777" w:rsidR="00E61A62" w:rsidRDefault="008545B6">
      <w:pPr>
        <w:pStyle w:val="af0"/>
        <w:numPr>
          <w:ilvl w:val="1"/>
          <w:numId w:val="30"/>
        </w:numPr>
        <w:ind w:firstLineChars="0"/>
      </w:pPr>
      <w:r>
        <w:rPr>
          <w:rFonts w:ascii="宋体" w:hAnsi="宋体" w:hint="eastAsia"/>
          <w:color w:val="000000" w:themeColor="text1"/>
        </w:rPr>
        <w:t>未成年人须在带队老师或家长陪同下才能参观和体验实验室线下科普活动。活动期间，参加活动者须听从实验室工作人员安排，遵守纪律，注意安全。</w:t>
      </w:r>
    </w:p>
    <w:p w14:paraId="0717E65D" w14:textId="77777777" w:rsidR="00E61A62" w:rsidRDefault="008545B6">
      <w:pPr>
        <w:pStyle w:val="af0"/>
        <w:numPr>
          <w:ilvl w:val="1"/>
          <w:numId w:val="30"/>
        </w:numPr>
        <w:ind w:firstLineChars="0"/>
      </w:pPr>
      <w:r>
        <w:rPr>
          <w:rFonts w:ascii="宋体" w:hAnsi="宋体" w:hint="eastAsia"/>
          <w:color w:val="000000" w:themeColor="text1"/>
        </w:rPr>
        <w:t>参观过程中，严禁大声喧哗、吵闹；未经允许，严禁触碰实验室仪器设备、药品及样品等；严禁拍照区，严禁拍照。否则，实验室将按学校和实验室相关规章制定进行处罚。</w:t>
      </w:r>
    </w:p>
    <w:p w14:paraId="3AED2340" w14:textId="77777777" w:rsidR="00E61A62" w:rsidRDefault="008545B6">
      <w:pPr>
        <w:pStyle w:val="af0"/>
        <w:numPr>
          <w:ilvl w:val="1"/>
          <w:numId w:val="30"/>
        </w:numPr>
        <w:ind w:firstLineChars="0"/>
      </w:pPr>
      <w:r>
        <w:rPr>
          <w:rFonts w:ascii="宋体" w:hAnsi="宋体" w:hint="eastAsia"/>
          <w:color w:val="000000" w:themeColor="text1"/>
        </w:rPr>
        <w:lastRenderedPageBreak/>
        <w:t>实施科普工作和科普档案管理制度化、规范化。明确科普工作人员的责任和分工，包括年初制定工作计划和相关活动规划、方案，年终对科普活动中形成的文字、照片、影像等资料，及时总结并整理归档形成的重要文件材料。</w:t>
      </w:r>
    </w:p>
    <w:p w14:paraId="366E2132" w14:textId="77777777" w:rsidR="00E61A62" w:rsidRDefault="008545B6">
      <w:pPr>
        <w:ind w:firstLine="480"/>
        <w:rPr>
          <w:rFonts w:ascii="宋体" w:hAnsi="宋体"/>
        </w:rPr>
      </w:pPr>
      <w:r>
        <w:rPr>
          <w:rFonts w:ascii="宋体" w:hAnsi="宋体" w:hint="eastAsia"/>
        </w:rPr>
        <w:t xml:space="preserve"> </w:t>
      </w:r>
    </w:p>
    <w:p w14:paraId="39FC57ED" w14:textId="77777777" w:rsidR="00E61A62" w:rsidRDefault="008545B6">
      <w:pPr>
        <w:pStyle w:val="2"/>
      </w:pPr>
      <w:bookmarkStart w:id="71" w:name="_Toc143384886"/>
      <w:r>
        <w:rPr>
          <w:rFonts w:hint="eastAsia"/>
        </w:rPr>
        <w:t>附则</w:t>
      </w:r>
      <w:bookmarkEnd w:id="71"/>
    </w:p>
    <w:p w14:paraId="20C5F3FE" w14:textId="77777777" w:rsidR="00E61A62" w:rsidRDefault="008545B6">
      <w:pPr>
        <w:pStyle w:val="af0"/>
        <w:numPr>
          <w:ilvl w:val="0"/>
          <w:numId w:val="26"/>
        </w:numPr>
        <w:ind w:firstLineChars="0"/>
        <w:rPr>
          <w:rFonts w:ascii="宋体" w:hAnsi="宋体" w:cs="Times New Roman"/>
          <w:bCs w:val="0"/>
          <w:szCs w:val="24"/>
        </w:rPr>
      </w:pPr>
      <w:r>
        <w:rPr>
          <w:rFonts w:ascii="宋体" w:hAnsi="宋体" w:cs="宋体" w:hint="eastAsia"/>
          <w:color w:val="000000"/>
          <w:szCs w:val="24"/>
          <w:shd w:val="clear" w:color="auto" w:fill="FFFFFF"/>
        </w:rPr>
        <w:t>以上条例解释权归党支部，自办法公布之日开始实行。未尽事宜依据具体情况另行研究解决。</w:t>
      </w:r>
    </w:p>
    <w:p w14:paraId="652E2965" w14:textId="77777777" w:rsidR="00E61A62" w:rsidRDefault="008545B6">
      <w:pPr>
        <w:ind w:firstLineChars="201"/>
        <w:jc w:val="center"/>
        <w:rPr>
          <w:kern w:val="0"/>
        </w:rPr>
      </w:pPr>
      <w:r>
        <w:rPr>
          <w:kern w:val="0"/>
        </w:rPr>
        <w:t xml:space="preserve"> </w:t>
      </w:r>
    </w:p>
    <w:p w14:paraId="36F6E487" w14:textId="77777777" w:rsidR="00E61A62" w:rsidRDefault="00E61A62">
      <w:pPr>
        <w:ind w:firstLineChars="201"/>
        <w:jc w:val="center"/>
        <w:rPr>
          <w:kern w:val="0"/>
        </w:rPr>
      </w:pPr>
    </w:p>
    <w:p w14:paraId="38A9EAE8" w14:textId="77777777" w:rsidR="00E61A62" w:rsidRDefault="00E61A62">
      <w:pPr>
        <w:ind w:firstLineChars="201"/>
        <w:jc w:val="center"/>
        <w:rPr>
          <w:kern w:val="0"/>
        </w:rPr>
      </w:pPr>
    </w:p>
    <w:p w14:paraId="69A59448" w14:textId="77777777" w:rsidR="00E61A62" w:rsidRDefault="00E61A62">
      <w:pPr>
        <w:ind w:firstLineChars="201"/>
        <w:jc w:val="center"/>
        <w:rPr>
          <w:kern w:val="0"/>
        </w:rPr>
      </w:pPr>
    </w:p>
    <w:p w14:paraId="10366B5F" w14:textId="77777777" w:rsidR="00E61A62" w:rsidRDefault="00E61A62">
      <w:pPr>
        <w:ind w:firstLineChars="201"/>
        <w:jc w:val="center"/>
        <w:rPr>
          <w:kern w:val="0"/>
        </w:rPr>
      </w:pPr>
    </w:p>
    <w:p w14:paraId="12C1CD7E" w14:textId="77777777" w:rsidR="00E61A62" w:rsidRDefault="00E61A62">
      <w:pPr>
        <w:ind w:firstLineChars="201"/>
        <w:jc w:val="center"/>
        <w:rPr>
          <w:kern w:val="0"/>
        </w:rPr>
      </w:pPr>
    </w:p>
    <w:p w14:paraId="2FF5142B" w14:textId="77777777" w:rsidR="00E61A62" w:rsidRDefault="00E61A62">
      <w:pPr>
        <w:ind w:firstLineChars="201"/>
        <w:jc w:val="center"/>
        <w:rPr>
          <w:kern w:val="0"/>
        </w:rPr>
      </w:pPr>
    </w:p>
    <w:p w14:paraId="681394B4" w14:textId="77777777" w:rsidR="00E61A62" w:rsidRDefault="00E61A62">
      <w:pPr>
        <w:ind w:firstLineChars="201"/>
        <w:jc w:val="center"/>
        <w:rPr>
          <w:kern w:val="0"/>
        </w:rPr>
      </w:pPr>
    </w:p>
    <w:p w14:paraId="523CAA7C" w14:textId="77777777" w:rsidR="00E61A62" w:rsidRDefault="00E61A62">
      <w:pPr>
        <w:ind w:firstLineChars="201"/>
        <w:jc w:val="center"/>
        <w:rPr>
          <w:kern w:val="0"/>
        </w:rPr>
      </w:pPr>
    </w:p>
    <w:p w14:paraId="7C6542DE" w14:textId="77777777" w:rsidR="00E61A62" w:rsidRDefault="00E61A62">
      <w:pPr>
        <w:ind w:firstLineChars="201"/>
        <w:jc w:val="center"/>
        <w:rPr>
          <w:kern w:val="0"/>
        </w:rPr>
      </w:pPr>
    </w:p>
    <w:p w14:paraId="53C32719" w14:textId="77777777" w:rsidR="00E61A62" w:rsidRDefault="00E61A62">
      <w:pPr>
        <w:ind w:firstLineChars="201"/>
        <w:jc w:val="center"/>
        <w:rPr>
          <w:kern w:val="0"/>
        </w:rPr>
      </w:pPr>
    </w:p>
    <w:p w14:paraId="00BFCC04" w14:textId="77777777" w:rsidR="00E61A62" w:rsidRDefault="00E61A62">
      <w:pPr>
        <w:ind w:firstLineChars="201"/>
        <w:jc w:val="center"/>
        <w:rPr>
          <w:kern w:val="0"/>
        </w:rPr>
      </w:pPr>
    </w:p>
    <w:p w14:paraId="59027870" w14:textId="77777777" w:rsidR="00E61A62" w:rsidRDefault="00E61A62">
      <w:pPr>
        <w:ind w:firstLineChars="201"/>
        <w:jc w:val="center"/>
        <w:rPr>
          <w:kern w:val="0"/>
        </w:rPr>
      </w:pPr>
    </w:p>
    <w:p w14:paraId="4ED3495D" w14:textId="77777777" w:rsidR="00E61A62" w:rsidRDefault="00E61A62">
      <w:pPr>
        <w:ind w:firstLineChars="201"/>
        <w:jc w:val="center"/>
        <w:rPr>
          <w:kern w:val="0"/>
        </w:rPr>
      </w:pPr>
    </w:p>
    <w:p w14:paraId="1AB25093" w14:textId="77777777" w:rsidR="00E61A62" w:rsidRDefault="00E61A62">
      <w:pPr>
        <w:ind w:firstLineChars="201"/>
        <w:jc w:val="center"/>
        <w:rPr>
          <w:kern w:val="0"/>
        </w:rPr>
      </w:pPr>
    </w:p>
    <w:p w14:paraId="45C9DE6F" w14:textId="77777777" w:rsidR="00E61A62" w:rsidRDefault="00E61A62">
      <w:pPr>
        <w:ind w:firstLineChars="201"/>
        <w:jc w:val="center"/>
        <w:rPr>
          <w:kern w:val="0"/>
        </w:rPr>
      </w:pPr>
    </w:p>
    <w:p w14:paraId="6C6729A7" w14:textId="77777777" w:rsidR="00E61A62" w:rsidRDefault="00E61A62">
      <w:pPr>
        <w:ind w:firstLineChars="201"/>
        <w:jc w:val="center"/>
        <w:rPr>
          <w:kern w:val="0"/>
        </w:rPr>
      </w:pPr>
    </w:p>
    <w:p w14:paraId="4CB5E9FF" w14:textId="77777777" w:rsidR="00E61A62" w:rsidRDefault="00E61A62">
      <w:pPr>
        <w:ind w:firstLineChars="201"/>
        <w:jc w:val="center"/>
        <w:rPr>
          <w:kern w:val="0"/>
        </w:rPr>
      </w:pPr>
    </w:p>
    <w:p w14:paraId="79DEBF10" w14:textId="77777777" w:rsidR="00E61A62" w:rsidRDefault="00E61A62">
      <w:pPr>
        <w:ind w:firstLineChars="201"/>
        <w:jc w:val="center"/>
        <w:rPr>
          <w:kern w:val="0"/>
        </w:rPr>
      </w:pPr>
    </w:p>
    <w:p w14:paraId="7154CA70" w14:textId="77777777" w:rsidR="00E61A62" w:rsidRDefault="00E61A62">
      <w:pPr>
        <w:ind w:firstLineChars="201"/>
        <w:jc w:val="center"/>
        <w:rPr>
          <w:kern w:val="0"/>
        </w:rPr>
      </w:pPr>
    </w:p>
    <w:p w14:paraId="5CE70DD1" w14:textId="77777777" w:rsidR="00E61A62" w:rsidRDefault="00E61A62">
      <w:pPr>
        <w:ind w:firstLineChars="201"/>
        <w:jc w:val="center"/>
        <w:rPr>
          <w:kern w:val="0"/>
        </w:rPr>
      </w:pPr>
    </w:p>
    <w:p w14:paraId="2709F0C1" w14:textId="77777777" w:rsidR="00E61A62" w:rsidRDefault="008545B6">
      <w:pPr>
        <w:pStyle w:val="1"/>
      </w:pPr>
      <w:bookmarkStart w:id="72" w:name="_Toc143384887"/>
      <w:r>
        <w:rPr>
          <w:rFonts w:hint="eastAsia"/>
        </w:rPr>
        <w:t>实验室科技产出规划及管理办法</w:t>
      </w:r>
      <w:bookmarkEnd w:id="72"/>
    </w:p>
    <w:p w14:paraId="4365F02F" w14:textId="77777777" w:rsidR="00E61A62" w:rsidRDefault="008545B6">
      <w:pPr>
        <w:pStyle w:val="2"/>
      </w:pPr>
      <w:bookmarkStart w:id="73" w:name="_Toc143384888"/>
      <w:r>
        <w:rPr>
          <w:rFonts w:hint="eastAsia"/>
        </w:rPr>
        <w:t>总则</w:t>
      </w:r>
      <w:bookmarkEnd w:id="73"/>
    </w:p>
    <w:p w14:paraId="38BC0D45" w14:textId="77777777" w:rsidR="00E61A62" w:rsidRDefault="008545B6">
      <w:pPr>
        <w:pStyle w:val="af0"/>
        <w:numPr>
          <w:ilvl w:val="0"/>
          <w:numId w:val="31"/>
        </w:numPr>
        <w:ind w:firstLineChars="0"/>
        <w:rPr>
          <w:rFonts w:cs="Times New Roman"/>
          <w:bCs w:val="0"/>
          <w:szCs w:val="21"/>
        </w:rPr>
      </w:pPr>
      <w:r>
        <w:rPr>
          <w:rFonts w:cs="Times New Roman" w:hint="eastAsia"/>
          <w:bCs w:val="0"/>
          <w:szCs w:val="21"/>
        </w:rPr>
        <w:t>为加强实验室科研项目的管理，充分发挥人畜共患传染病重症诊治全国重点实验室（以下简称“全重”）平台优势，规范实验室运行管理模式，提升科研成果的质量和水平，推动研究领域的科技进步，特制订本方法。</w:t>
      </w:r>
    </w:p>
    <w:p w14:paraId="2155F3E0" w14:textId="77777777" w:rsidR="00E61A62" w:rsidRDefault="008545B6">
      <w:pPr>
        <w:pStyle w:val="af0"/>
        <w:numPr>
          <w:ilvl w:val="0"/>
          <w:numId w:val="31"/>
        </w:numPr>
        <w:ind w:firstLineChars="0"/>
        <w:rPr>
          <w:rFonts w:cs="Times New Roman"/>
          <w:bCs w:val="0"/>
          <w:szCs w:val="21"/>
        </w:rPr>
      </w:pPr>
      <w:r>
        <w:rPr>
          <w:rFonts w:cs="Times New Roman" w:hint="eastAsia"/>
          <w:bCs w:val="0"/>
          <w:szCs w:val="21"/>
        </w:rPr>
        <w:t>针对与“全重”研究方向相关的重大课题，应充分利用“全重”研发平台申请重大科研项目。</w:t>
      </w:r>
    </w:p>
    <w:p w14:paraId="797989C0" w14:textId="77777777" w:rsidR="00E61A62" w:rsidRDefault="008545B6">
      <w:pPr>
        <w:pStyle w:val="2"/>
        <w:rPr>
          <w:szCs w:val="28"/>
        </w:rPr>
      </w:pPr>
      <w:bookmarkStart w:id="74" w:name="_Toc143384889"/>
      <w:r>
        <w:rPr>
          <w:rFonts w:hint="eastAsia"/>
        </w:rPr>
        <w:t>管理模式</w:t>
      </w:r>
      <w:bookmarkEnd w:id="74"/>
    </w:p>
    <w:p w14:paraId="46A67F7D" w14:textId="77777777" w:rsidR="00E61A62" w:rsidRDefault="008545B6">
      <w:pPr>
        <w:pStyle w:val="af0"/>
        <w:numPr>
          <w:ilvl w:val="0"/>
          <w:numId w:val="31"/>
        </w:numPr>
        <w:ind w:firstLineChars="0"/>
        <w:rPr>
          <w:rFonts w:cs="Times New Roman"/>
          <w:bCs w:val="0"/>
          <w:szCs w:val="21"/>
        </w:rPr>
      </w:pPr>
      <w:r>
        <w:rPr>
          <w:rFonts w:ascii="宋体" w:hAnsi="宋体" w:cs="Times New Roman" w:hint="eastAsia"/>
          <w:bCs w:val="0"/>
          <w:szCs w:val="24"/>
        </w:rPr>
        <w:t xml:space="preserve"> “全重”</w:t>
      </w:r>
      <w:r>
        <w:rPr>
          <w:rFonts w:cs="Times New Roman" w:hint="eastAsia"/>
          <w:bCs w:val="0"/>
          <w:szCs w:val="21"/>
        </w:rPr>
        <w:t>科研项目的开发与管理，实行实验室主任负责制。</w:t>
      </w:r>
    </w:p>
    <w:p w14:paraId="7C75B83F" w14:textId="77777777" w:rsidR="00E61A62" w:rsidRDefault="008545B6">
      <w:pPr>
        <w:pStyle w:val="af0"/>
        <w:numPr>
          <w:ilvl w:val="0"/>
          <w:numId w:val="31"/>
        </w:numPr>
        <w:ind w:firstLineChars="0"/>
        <w:rPr>
          <w:rFonts w:cs="Times New Roman"/>
          <w:bCs w:val="0"/>
          <w:szCs w:val="21"/>
        </w:rPr>
      </w:pPr>
      <w:r>
        <w:rPr>
          <w:rFonts w:cs="Times New Roman" w:hint="eastAsia"/>
          <w:bCs w:val="0"/>
          <w:szCs w:val="21"/>
        </w:rPr>
        <w:t xml:space="preserve"> </w:t>
      </w:r>
      <w:r>
        <w:rPr>
          <w:rFonts w:cs="Times New Roman" w:hint="eastAsia"/>
          <w:bCs w:val="0"/>
          <w:szCs w:val="21"/>
        </w:rPr>
        <w:t>“全重”负责组织人畜共患传染病领域重大课题的申报和实施，项目应经项目所属领域的相关专家评审后，报实验室主任批准。</w:t>
      </w:r>
    </w:p>
    <w:p w14:paraId="4B2A40EC" w14:textId="77777777" w:rsidR="00E61A62" w:rsidRDefault="008545B6">
      <w:pPr>
        <w:pStyle w:val="af0"/>
        <w:numPr>
          <w:ilvl w:val="0"/>
          <w:numId w:val="31"/>
        </w:numPr>
        <w:ind w:firstLineChars="0"/>
        <w:rPr>
          <w:rFonts w:cs="Times New Roman"/>
          <w:bCs w:val="0"/>
          <w:szCs w:val="21"/>
        </w:rPr>
      </w:pPr>
      <w:r>
        <w:rPr>
          <w:rFonts w:cs="Times New Roman" w:hint="eastAsia"/>
          <w:bCs w:val="0"/>
          <w:szCs w:val="21"/>
        </w:rPr>
        <w:t>“全重”要创新机制，营造宽松民主</w:t>
      </w:r>
      <w:r>
        <w:rPr>
          <w:rFonts w:cs="Times New Roman"/>
          <w:bCs w:val="0"/>
          <w:szCs w:val="21"/>
        </w:rPr>
        <w:t>、</w:t>
      </w:r>
      <w:r>
        <w:rPr>
          <w:rFonts w:cs="Times New Roman" w:hint="eastAsia"/>
          <w:bCs w:val="0"/>
          <w:szCs w:val="21"/>
        </w:rPr>
        <w:t>潜心研究的科研环境，鼓励科技人员不断产出拥有自主知识产权的科研成果。</w:t>
      </w:r>
    </w:p>
    <w:p w14:paraId="2F097746" w14:textId="77777777" w:rsidR="00E61A62" w:rsidRDefault="008545B6">
      <w:pPr>
        <w:pStyle w:val="2"/>
      </w:pPr>
      <w:bookmarkStart w:id="75" w:name="_Toc143384890"/>
      <w:r>
        <w:rPr>
          <w:rFonts w:hint="eastAsia"/>
        </w:rPr>
        <w:t>项目管理</w:t>
      </w:r>
      <w:bookmarkEnd w:id="75"/>
    </w:p>
    <w:p w14:paraId="19319498" w14:textId="77777777" w:rsidR="00E61A62" w:rsidRDefault="008545B6">
      <w:pPr>
        <w:pStyle w:val="af0"/>
        <w:numPr>
          <w:ilvl w:val="0"/>
          <w:numId w:val="31"/>
        </w:numPr>
        <w:ind w:firstLineChars="0"/>
        <w:rPr>
          <w:rFonts w:cs="Times New Roman"/>
          <w:bCs w:val="0"/>
          <w:szCs w:val="21"/>
        </w:rPr>
      </w:pPr>
      <w:r>
        <w:rPr>
          <w:rFonts w:cs="Times New Roman" w:hint="eastAsia"/>
          <w:bCs w:val="0"/>
          <w:szCs w:val="21"/>
        </w:rPr>
        <w:t>科研项目管理实行“课题组长负责制”。项目应明确课题组长（也可称项目负责人），课题组长负责项目的申请、实施、验收与结题工作，负责项目经费的使用和项目组成员组成。</w:t>
      </w:r>
    </w:p>
    <w:p w14:paraId="1E1E4EBB" w14:textId="77777777" w:rsidR="00E61A62" w:rsidRDefault="008545B6">
      <w:pPr>
        <w:pStyle w:val="af0"/>
        <w:numPr>
          <w:ilvl w:val="0"/>
          <w:numId w:val="31"/>
        </w:numPr>
        <w:ind w:firstLineChars="0"/>
        <w:rPr>
          <w:rFonts w:cs="Times New Roman"/>
          <w:bCs w:val="0"/>
          <w:szCs w:val="21"/>
        </w:rPr>
      </w:pPr>
      <w:r>
        <w:rPr>
          <w:rFonts w:cs="Times New Roman" w:hint="eastAsia"/>
          <w:bCs w:val="0"/>
          <w:szCs w:val="21"/>
        </w:rPr>
        <w:t>项目正式立项并签订科研合同后，项目负责人应在“全重”填报科研项目登记表，纳入“全重”统一管理。</w:t>
      </w:r>
    </w:p>
    <w:p w14:paraId="0BBF28AA" w14:textId="77777777" w:rsidR="00E61A62" w:rsidRDefault="008545B6">
      <w:pPr>
        <w:pStyle w:val="af0"/>
        <w:numPr>
          <w:ilvl w:val="0"/>
          <w:numId w:val="31"/>
        </w:numPr>
        <w:ind w:firstLineChars="0"/>
        <w:rPr>
          <w:rFonts w:cs="Times New Roman"/>
          <w:bCs w:val="0"/>
          <w:szCs w:val="21"/>
        </w:rPr>
      </w:pPr>
      <w:r>
        <w:rPr>
          <w:rFonts w:cs="Times New Roman" w:hint="eastAsia"/>
          <w:bCs w:val="0"/>
          <w:szCs w:val="21"/>
        </w:rPr>
        <w:t>承担科研项目的课题组和有关人员，应当发挥刻苦攻关的精神，采取实事求是的科学态度，努力按时、按质完成科研任务。在没有特殊原因的情况下，应严格执行合同，不得拖延或中途终止。</w:t>
      </w:r>
    </w:p>
    <w:p w14:paraId="3F87B53C" w14:textId="77777777" w:rsidR="00E61A62" w:rsidRDefault="008545B6">
      <w:pPr>
        <w:pStyle w:val="af0"/>
        <w:numPr>
          <w:ilvl w:val="0"/>
          <w:numId w:val="31"/>
        </w:numPr>
        <w:ind w:firstLineChars="0"/>
        <w:rPr>
          <w:rFonts w:cs="Times New Roman"/>
          <w:bCs w:val="0"/>
          <w:szCs w:val="21"/>
        </w:rPr>
      </w:pPr>
      <w:r>
        <w:rPr>
          <w:rFonts w:cs="Times New Roman" w:hint="eastAsia"/>
          <w:bCs w:val="0"/>
          <w:szCs w:val="21"/>
        </w:rPr>
        <w:lastRenderedPageBreak/>
        <w:t>科研项目的进展情况和最终结果应定期向“全重”做出书面报告并填写项目进展表。</w:t>
      </w:r>
    </w:p>
    <w:p w14:paraId="54409078" w14:textId="77777777" w:rsidR="00E61A62" w:rsidRDefault="008545B6">
      <w:pPr>
        <w:pStyle w:val="af0"/>
        <w:numPr>
          <w:ilvl w:val="0"/>
          <w:numId w:val="31"/>
        </w:numPr>
        <w:ind w:firstLineChars="0"/>
        <w:rPr>
          <w:rFonts w:cs="Times New Roman"/>
          <w:bCs w:val="0"/>
          <w:szCs w:val="21"/>
        </w:rPr>
      </w:pPr>
      <w:r>
        <w:rPr>
          <w:rFonts w:cs="Times New Roman" w:hint="eastAsia"/>
          <w:bCs w:val="0"/>
          <w:szCs w:val="21"/>
        </w:rPr>
        <w:t>项目执行过程中发生有可能影响到项目完成的重大问题时，“全重”有权更换项目</w:t>
      </w:r>
      <w:proofErr w:type="gramStart"/>
      <w:r>
        <w:rPr>
          <w:rFonts w:cs="Times New Roman" w:hint="eastAsia"/>
          <w:bCs w:val="0"/>
          <w:szCs w:val="21"/>
        </w:rPr>
        <w:t>组部分</w:t>
      </w:r>
      <w:proofErr w:type="gramEnd"/>
      <w:r>
        <w:rPr>
          <w:rFonts w:cs="Times New Roman" w:hint="eastAsia"/>
          <w:bCs w:val="0"/>
          <w:szCs w:val="21"/>
        </w:rPr>
        <w:t>成员乃至项目负责人。</w:t>
      </w:r>
    </w:p>
    <w:p w14:paraId="4BF324FC" w14:textId="77777777" w:rsidR="00E61A62" w:rsidRDefault="008545B6">
      <w:pPr>
        <w:pStyle w:val="af0"/>
        <w:numPr>
          <w:ilvl w:val="0"/>
          <w:numId w:val="31"/>
        </w:numPr>
        <w:ind w:firstLineChars="0"/>
        <w:rPr>
          <w:rFonts w:cs="Times New Roman"/>
          <w:bCs w:val="0"/>
          <w:szCs w:val="21"/>
        </w:rPr>
      </w:pPr>
      <w:r>
        <w:rPr>
          <w:rFonts w:cs="Times New Roman" w:hint="eastAsia"/>
          <w:bCs w:val="0"/>
          <w:szCs w:val="21"/>
        </w:rPr>
        <w:t>科研项目结束后，应提交结题报告，同时提交成果评审、鉴定申请报告，由“全重”负责协调组织评审、鉴定工作。</w:t>
      </w:r>
    </w:p>
    <w:p w14:paraId="49DEA5C6" w14:textId="77777777" w:rsidR="00E61A62" w:rsidRDefault="008545B6">
      <w:pPr>
        <w:pStyle w:val="2"/>
      </w:pPr>
      <w:bookmarkStart w:id="76" w:name="_Toc143384891"/>
      <w:r>
        <w:rPr>
          <w:rFonts w:hint="eastAsia"/>
        </w:rPr>
        <w:t>科技成果管理</w:t>
      </w:r>
      <w:bookmarkEnd w:id="76"/>
    </w:p>
    <w:p w14:paraId="7D8A68AE" w14:textId="77777777" w:rsidR="00E61A62" w:rsidRDefault="008545B6">
      <w:pPr>
        <w:pStyle w:val="af0"/>
        <w:numPr>
          <w:ilvl w:val="0"/>
          <w:numId w:val="31"/>
        </w:numPr>
        <w:ind w:firstLineChars="0"/>
        <w:rPr>
          <w:rFonts w:cs="Times New Roman"/>
          <w:bCs w:val="0"/>
          <w:szCs w:val="21"/>
        </w:rPr>
      </w:pPr>
      <w:r>
        <w:rPr>
          <w:rFonts w:cs="Times New Roman" w:hint="eastAsia"/>
          <w:bCs w:val="0"/>
          <w:szCs w:val="21"/>
        </w:rPr>
        <w:t>实验室科技成果管理包括论文、专著、专利、奖励证书等。</w:t>
      </w:r>
    </w:p>
    <w:p w14:paraId="41DECD8D" w14:textId="77777777" w:rsidR="00E61A62" w:rsidRDefault="008545B6">
      <w:pPr>
        <w:pStyle w:val="af0"/>
        <w:numPr>
          <w:ilvl w:val="0"/>
          <w:numId w:val="31"/>
        </w:numPr>
        <w:ind w:firstLineChars="0"/>
        <w:rPr>
          <w:rFonts w:cs="Times New Roman"/>
          <w:bCs w:val="0"/>
          <w:szCs w:val="21"/>
        </w:rPr>
      </w:pPr>
      <w:r>
        <w:rPr>
          <w:rFonts w:cs="Times New Roman" w:hint="eastAsia"/>
          <w:bCs w:val="0"/>
          <w:szCs w:val="21"/>
        </w:rPr>
        <w:t>实验室科技成果管理由“全重”负责管理。通过建立实验室科技成果数据库，及时统计归档。</w:t>
      </w:r>
    </w:p>
    <w:p w14:paraId="1B807B42" w14:textId="77777777" w:rsidR="00E61A62" w:rsidRDefault="008545B6">
      <w:pPr>
        <w:pStyle w:val="2"/>
      </w:pPr>
      <w:bookmarkStart w:id="77" w:name="_Toc143384892"/>
      <w:r>
        <w:rPr>
          <w:rFonts w:hint="eastAsia"/>
        </w:rPr>
        <w:t>监督考核</w:t>
      </w:r>
      <w:bookmarkEnd w:id="77"/>
    </w:p>
    <w:p w14:paraId="2B054F12" w14:textId="77777777" w:rsidR="00E61A62" w:rsidRDefault="008545B6">
      <w:pPr>
        <w:pStyle w:val="af0"/>
        <w:numPr>
          <w:ilvl w:val="0"/>
          <w:numId w:val="31"/>
        </w:numPr>
        <w:ind w:firstLineChars="0"/>
        <w:rPr>
          <w:rFonts w:cs="Times New Roman"/>
          <w:bCs w:val="0"/>
          <w:kern w:val="0"/>
          <w:szCs w:val="21"/>
        </w:rPr>
      </w:pPr>
      <w:r>
        <w:rPr>
          <w:rFonts w:cs="Times New Roman" w:hint="eastAsia"/>
          <w:bCs w:val="0"/>
          <w:szCs w:val="21"/>
        </w:rPr>
        <w:t>实验室主任负责对课题执行情况和经费使用情况进行监督检查，对不符合要求的课题提出限期整改意见，并对已完成的科研项目进行考核。</w:t>
      </w:r>
    </w:p>
    <w:p w14:paraId="05B732F2" w14:textId="77777777" w:rsidR="00E61A62" w:rsidRDefault="008545B6">
      <w:pPr>
        <w:pStyle w:val="2"/>
      </w:pPr>
      <w:bookmarkStart w:id="78" w:name="_Toc143384893"/>
      <w:r>
        <w:rPr>
          <w:rFonts w:hint="eastAsia"/>
        </w:rPr>
        <w:t>附则</w:t>
      </w:r>
      <w:bookmarkEnd w:id="78"/>
    </w:p>
    <w:p w14:paraId="602A1360" w14:textId="77777777" w:rsidR="00E61A62" w:rsidRDefault="008545B6">
      <w:pPr>
        <w:pStyle w:val="af0"/>
        <w:numPr>
          <w:ilvl w:val="0"/>
          <w:numId w:val="31"/>
        </w:numPr>
        <w:ind w:firstLineChars="0"/>
        <w:rPr>
          <w:rFonts w:cs="Times New Roman"/>
          <w:bCs w:val="0"/>
          <w:szCs w:val="24"/>
        </w:rPr>
      </w:pPr>
      <w:r>
        <w:rPr>
          <w:rFonts w:ascii="宋体" w:hAnsi="宋体" w:cs="宋体" w:hint="eastAsia"/>
          <w:color w:val="000000"/>
          <w:szCs w:val="24"/>
          <w:shd w:val="clear" w:color="auto" w:fill="FFFFFF"/>
        </w:rPr>
        <w:t>以上条例解释权</w:t>
      </w:r>
      <w:proofErr w:type="gramStart"/>
      <w:r>
        <w:rPr>
          <w:rFonts w:ascii="宋体" w:hAnsi="宋体" w:cs="宋体" w:hint="eastAsia"/>
          <w:color w:val="000000"/>
          <w:szCs w:val="24"/>
          <w:shd w:val="clear" w:color="auto" w:fill="FFFFFF"/>
        </w:rPr>
        <w:t>归科研</w:t>
      </w:r>
      <w:proofErr w:type="gramEnd"/>
      <w:r>
        <w:rPr>
          <w:rFonts w:ascii="宋体" w:hAnsi="宋体" w:cs="宋体" w:hint="eastAsia"/>
          <w:color w:val="000000"/>
          <w:szCs w:val="24"/>
          <w:shd w:val="clear" w:color="auto" w:fill="FFFFFF"/>
        </w:rPr>
        <w:t>业务办公室，自办法公布之日开始实行。未尽事宜依据具体情况另行研究解决。</w:t>
      </w:r>
    </w:p>
    <w:p w14:paraId="4936432F" w14:textId="77777777" w:rsidR="00E61A62" w:rsidRDefault="00E61A62">
      <w:pPr>
        <w:ind w:firstLine="480"/>
      </w:pPr>
    </w:p>
    <w:p w14:paraId="41BC3ED6" w14:textId="77777777" w:rsidR="00E61A62" w:rsidRDefault="00E61A62">
      <w:pPr>
        <w:ind w:firstLine="480"/>
      </w:pPr>
    </w:p>
    <w:p w14:paraId="6DC36CA2" w14:textId="77777777" w:rsidR="00E61A62" w:rsidRDefault="008545B6">
      <w:pPr>
        <w:ind w:firstLine="480"/>
      </w:pPr>
      <w:r>
        <w:br w:type="page"/>
      </w:r>
    </w:p>
    <w:p w14:paraId="7D2B7B55" w14:textId="77777777" w:rsidR="00E61A62" w:rsidRDefault="008545B6">
      <w:pPr>
        <w:pStyle w:val="1"/>
      </w:pPr>
      <w:bookmarkStart w:id="79" w:name="_Toc143384894"/>
      <w:r>
        <w:rPr>
          <w:rFonts w:hint="eastAsia"/>
        </w:rPr>
        <w:lastRenderedPageBreak/>
        <w:t>实验室国际合作交流管理办法</w:t>
      </w:r>
      <w:bookmarkEnd w:id="79"/>
    </w:p>
    <w:p w14:paraId="08276F15" w14:textId="77777777" w:rsidR="00E61A62" w:rsidRDefault="00E61A62">
      <w:pPr>
        <w:widowControl w:val="0"/>
        <w:ind w:firstLineChars="0" w:firstLine="0"/>
        <w:jc w:val="center"/>
        <w:rPr>
          <w:rFonts w:cs="Times New Roman"/>
          <w:bCs w:val="0"/>
          <w:szCs w:val="21"/>
        </w:rPr>
      </w:pPr>
    </w:p>
    <w:p w14:paraId="6BDD2E33" w14:textId="77777777" w:rsidR="00E61A62" w:rsidRDefault="008545B6">
      <w:pPr>
        <w:widowControl w:val="0"/>
        <w:ind w:firstLine="480"/>
        <w:jc w:val="both"/>
        <w:rPr>
          <w:rFonts w:cs="Times New Roman"/>
          <w:bCs w:val="0"/>
          <w:szCs w:val="21"/>
        </w:rPr>
      </w:pPr>
      <w:r>
        <w:rPr>
          <w:rFonts w:cs="Times New Roman" w:hint="eastAsia"/>
          <w:bCs w:val="0"/>
          <w:szCs w:val="21"/>
        </w:rPr>
        <w:t>积极有效的国际合作交流是</w:t>
      </w:r>
      <w:r>
        <w:rPr>
          <w:rFonts w:cs="Times New Roman"/>
          <w:bCs w:val="0"/>
          <w:szCs w:val="21"/>
        </w:rPr>
        <w:t>提高</w:t>
      </w:r>
      <w:r>
        <w:rPr>
          <w:rFonts w:cs="Times New Roman" w:hint="eastAsia"/>
          <w:bCs w:val="0"/>
          <w:szCs w:val="21"/>
        </w:rPr>
        <w:t>“人畜共患传染病重症诊治全国实验室”（简称“全重”）学术能力</w:t>
      </w:r>
      <w:r>
        <w:rPr>
          <w:rFonts w:cs="Times New Roman"/>
          <w:bCs w:val="0"/>
          <w:szCs w:val="21"/>
        </w:rPr>
        <w:t>与</w:t>
      </w:r>
      <w:r>
        <w:rPr>
          <w:rFonts w:cs="Times New Roman" w:hint="eastAsia"/>
          <w:bCs w:val="0"/>
          <w:szCs w:val="21"/>
        </w:rPr>
        <w:t>影响力的重要举措。</w:t>
      </w:r>
      <w:r>
        <w:rPr>
          <w:rFonts w:cs="Times New Roman"/>
          <w:bCs w:val="0"/>
          <w:szCs w:val="21"/>
        </w:rPr>
        <w:t>根据</w:t>
      </w:r>
      <w:r>
        <w:rPr>
          <w:rFonts w:cs="Times New Roman"/>
          <w:bCs w:val="0"/>
          <w:szCs w:val="21"/>
        </w:rPr>
        <w:t xml:space="preserve"> “</w:t>
      </w:r>
      <w:r>
        <w:rPr>
          <w:rFonts w:cs="Times New Roman"/>
          <w:bCs w:val="0"/>
          <w:szCs w:val="21"/>
        </w:rPr>
        <w:t>开放、流动、联合、竞争</w:t>
      </w:r>
      <w:r>
        <w:rPr>
          <w:rFonts w:cs="Times New Roman"/>
          <w:bCs w:val="0"/>
          <w:szCs w:val="21"/>
        </w:rPr>
        <w:t>”</w:t>
      </w:r>
      <w:r>
        <w:rPr>
          <w:rFonts w:cs="Times New Roman"/>
          <w:bCs w:val="0"/>
          <w:szCs w:val="21"/>
        </w:rPr>
        <w:t>的运行机制，</w:t>
      </w:r>
      <w:r>
        <w:rPr>
          <w:rFonts w:cs="Times New Roman" w:hint="eastAsia"/>
          <w:bCs w:val="0"/>
          <w:szCs w:val="21"/>
        </w:rPr>
        <w:t>“全重”积极鼓励实验室研究人员开展国际领域内研究合作和交叉学科研究交流。为规范开展本项工作，</w:t>
      </w:r>
      <w:r>
        <w:rPr>
          <w:rFonts w:cs="Times New Roman"/>
          <w:bCs w:val="0"/>
          <w:szCs w:val="21"/>
        </w:rPr>
        <w:t>特制定本办法。</w:t>
      </w:r>
    </w:p>
    <w:p w14:paraId="1F4255DD" w14:textId="77777777" w:rsidR="00E61A62" w:rsidRDefault="008545B6">
      <w:pPr>
        <w:pStyle w:val="2"/>
      </w:pPr>
      <w:bookmarkStart w:id="80" w:name="_Toc143384895"/>
      <w:r>
        <w:rPr>
          <w:rFonts w:hint="eastAsia"/>
        </w:rPr>
        <w:t>总则</w:t>
      </w:r>
      <w:bookmarkEnd w:id="80"/>
    </w:p>
    <w:p w14:paraId="4EE4B229" w14:textId="77777777" w:rsidR="00E61A62" w:rsidRDefault="008545B6">
      <w:pPr>
        <w:pStyle w:val="af0"/>
        <w:numPr>
          <w:ilvl w:val="0"/>
          <w:numId w:val="32"/>
        </w:numPr>
        <w:ind w:firstLineChars="0"/>
        <w:rPr>
          <w:rFonts w:cs="Times New Roman"/>
          <w:bCs w:val="0"/>
          <w:szCs w:val="21"/>
        </w:rPr>
      </w:pPr>
      <w:r>
        <w:rPr>
          <w:rFonts w:cs="Times New Roman" w:hint="eastAsia"/>
          <w:bCs w:val="0"/>
          <w:szCs w:val="21"/>
        </w:rPr>
        <w:t>“全重”国际合作交流原则上需根据实验室重点研究方向有计划的开展，需遵照“重质、规范、高效、节约”的原则。所有国际交流计划和方案需向“全重”理事会申请，经“全重”学术委员会评议通过后，以国际合作交流项目的方式开展工作。具体国际交流项目由“全重”实验室主任代表理事会监督实施</w:t>
      </w:r>
      <w:r>
        <w:rPr>
          <w:rFonts w:cs="Times New Roman"/>
          <w:bCs w:val="0"/>
          <w:szCs w:val="21"/>
        </w:rPr>
        <w:t>。</w:t>
      </w:r>
    </w:p>
    <w:p w14:paraId="3693B58C" w14:textId="77777777" w:rsidR="00E61A62" w:rsidRDefault="008545B6">
      <w:pPr>
        <w:pStyle w:val="2"/>
      </w:pPr>
      <w:bookmarkStart w:id="81" w:name="_Toc143384896"/>
      <w:r>
        <w:t>国际合作交流类别</w:t>
      </w:r>
      <w:bookmarkEnd w:id="81"/>
    </w:p>
    <w:p w14:paraId="5BA88FDA" w14:textId="77777777" w:rsidR="00E61A62" w:rsidRDefault="008545B6">
      <w:pPr>
        <w:pStyle w:val="af0"/>
        <w:numPr>
          <w:ilvl w:val="0"/>
          <w:numId w:val="32"/>
        </w:numPr>
        <w:ind w:firstLineChars="0"/>
      </w:pPr>
      <w:r>
        <w:rPr>
          <w:rFonts w:hint="eastAsia"/>
        </w:rPr>
        <w:t>国际合作交流应包含以下类别：</w:t>
      </w:r>
    </w:p>
    <w:p w14:paraId="6CA38FC9" w14:textId="77777777" w:rsidR="00E61A62" w:rsidRDefault="008545B6">
      <w:pPr>
        <w:ind w:firstLineChars="0" w:firstLine="0"/>
        <w:rPr>
          <w:rFonts w:cs="Times New Roman"/>
          <w:bCs w:val="0"/>
          <w:szCs w:val="21"/>
        </w:rPr>
      </w:pPr>
      <w:r>
        <w:rPr>
          <w:rFonts w:cs="Times New Roman" w:hint="eastAsia"/>
          <w:bCs w:val="0"/>
          <w:szCs w:val="21"/>
        </w:rPr>
        <w:t>（</w:t>
      </w:r>
      <w:r>
        <w:rPr>
          <w:rFonts w:cs="Times New Roman" w:hint="eastAsia"/>
          <w:bCs w:val="0"/>
          <w:szCs w:val="21"/>
        </w:rPr>
        <w:t>1</w:t>
      </w:r>
      <w:r>
        <w:rPr>
          <w:rFonts w:cs="Times New Roman" w:hint="eastAsia"/>
          <w:bCs w:val="0"/>
          <w:szCs w:val="21"/>
        </w:rPr>
        <w:t>）</w:t>
      </w:r>
      <w:r>
        <w:rPr>
          <w:rFonts w:cs="Times New Roman"/>
          <w:bCs w:val="0"/>
          <w:szCs w:val="21"/>
        </w:rPr>
        <w:t>国际或区域性学术会议</w:t>
      </w:r>
      <w:r>
        <w:rPr>
          <w:rFonts w:cs="Times New Roman" w:hint="eastAsia"/>
          <w:bCs w:val="0"/>
          <w:szCs w:val="21"/>
        </w:rPr>
        <w:t>。</w:t>
      </w:r>
      <w:r>
        <w:rPr>
          <w:rFonts w:cs="Times New Roman"/>
          <w:bCs w:val="0"/>
          <w:szCs w:val="21"/>
        </w:rPr>
        <w:t>重点是以</w:t>
      </w:r>
      <w:r>
        <w:rPr>
          <w:rFonts w:cs="Times New Roman" w:hint="eastAsia"/>
          <w:bCs w:val="0"/>
          <w:szCs w:val="21"/>
        </w:rPr>
        <w:t>“全重”</w:t>
      </w:r>
      <w:r>
        <w:rPr>
          <w:rFonts w:cs="Times New Roman"/>
          <w:bCs w:val="0"/>
          <w:szCs w:val="21"/>
        </w:rPr>
        <w:t>名义承办有届次、有影响的系列国际学术会议或重要区域性学术会议。</w:t>
      </w:r>
    </w:p>
    <w:p w14:paraId="59CFF9F2" w14:textId="77777777" w:rsidR="00E61A62" w:rsidRDefault="008545B6">
      <w:pPr>
        <w:ind w:firstLineChars="0" w:firstLine="0"/>
        <w:rPr>
          <w:rFonts w:cs="Times New Roman"/>
          <w:bCs w:val="0"/>
          <w:szCs w:val="21"/>
        </w:rPr>
      </w:pPr>
      <w:r>
        <w:rPr>
          <w:rFonts w:cs="Times New Roman" w:hint="eastAsia"/>
          <w:bCs w:val="0"/>
          <w:szCs w:val="21"/>
        </w:rPr>
        <w:t>（</w:t>
      </w:r>
      <w:r>
        <w:rPr>
          <w:rFonts w:cs="Times New Roman" w:hint="eastAsia"/>
          <w:bCs w:val="0"/>
          <w:szCs w:val="21"/>
        </w:rPr>
        <w:t>2</w:t>
      </w:r>
      <w:r>
        <w:rPr>
          <w:rFonts w:cs="Times New Roman" w:hint="eastAsia"/>
          <w:bCs w:val="0"/>
          <w:szCs w:val="21"/>
        </w:rPr>
        <w:t>）</w:t>
      </w:r>
      <w:r>
        <w:rPr>
          <w:rFonts w:cs="Times New Roman"/>
          <w:bCs w:val="0"/>
          <w:szCs w:val="21"/>
        </w:rPr>
        <w:t>专家讲学、咨询与短期工作</w:t>
      </w:r>
      <w:r>
        <w:rPr>
          <w:rFonts w:cs="Times New Roman" w:hint="eastAsia"/>
          <w:bCs w:val="0"/>
          <w:szCs w:val="21"/>
        </w:rPr>
        <w:t>。“全重”</w:t>
      </w:r>
      <w:r>
        <w:rPr>
          <w:rFonts w:cs="Times New Roman"/>
          <w:bCs w:val="0"/>
          <w:szCs w:val="21"/>
        </w:rPr>
        <w:t>有计划邀请的国际国内著名学者的讲学、咨询，与课题紧密联系的国际著名学者来实验室进行短期合作研究。</w:t>
      </w:r>
    </w:p>
    <w:p w14:paraId="1AB4905C" w14:textId="77777777" w:rsidR="00E61A62" w:rsidRDefault="008545B6">
      <w:pPr>
        <w:widowControl w:val="0"/>
        <w:ind w:firstLineChars="0" w:firstLine="0"/>
        <w:jc w:val="both"/>
        <w:rPr>
          <w:rFonts w:cs="Times New Roman"/>
          <w:bCs w:val="0"/>
          <w:szCs w:val="21"/>
        </w:rPr>
      </w:pPr>
      <w:r>
        <w:rPr>
          <w:rFonts w:cs="Times New Roman" w:hint="eastAsia"/>
          <w:bCs w:val="0"/>
          <w:szCs w:val="21"/>
        </w:rPr>
        <w:t>（</w:t>
      </w:r>
      <w:r>
        <w:rPr>
          <w:rFonts w:cs="Times New Roman" w:hint="eastAsia"/>
          <w:bCs w:val="0"/>
          <w:szCs w:val="21"/>
        </w:rPr>
        <w:t>3</w:t>
      </w:r>
      <w:r>
        <w:rPr>
          <w:rFonts w:cs="Times New Roman" w:hint="eastAsia"/>
          <w:bCs w:val="0"/>
          <w:szCs w:val="21"/>
        </w:rPr>
        <w:t>）</w:t>
      </w:r>
      <w:r>
        <w:rPr>
          <w:rFonts w:cs="Times New Roman"/>
          <w:bCs w:val="0"/>
          <w:szCs w:val="21"/>
        </w:rPr>
        <w:t>出国留学或研究</w:t>
      </w:r>
      <w:r>
        <w:rPr>
          <w:rFonts w:cs="Times New Roman" w:hint="eastAsia"/>
          <w:bCs w:val="0"/>
          <w:szCs w:val="21"/>
        </w:rPr>
        <w:t>。</w:t>
      </w:r>
      <w:r>
        <w:rPr>
          <w:rFonts w:cs="Times New Roman"/>
          <w:bCs w:val="0"/>
          <w:szCs w:val="21"/>
        </w:rPr>
        <w:t>通过国家、学校、实验室遴选或对方资助，在国际著名高校或研究机构留学或研究。</w:t>
      </w:r>
    </w:p>
    <w:p w14:paraId="1C12CBED" w14:textId="77777777" w:rsidR="00E61A62" w:rsidRDefault="008545B6">
      <w:pPr>
        <w:pStyle w:val="2"/>
      </w:pPr>
      <w:bookmarkStart w:id="82" w:name="_Toc143384897"/>
      <w:r>
        <w:t>国际合作交流</w:t>
      </w:r>
      <w:r>
        <w:rPr>
          <w:rFonts w:hint="eastAsia"/>
        </w:rPr>
        <w:t>开展流程</w:t>
      </w:r>
      <w:bookmarkEnd w:id="82"/>
    </w:p>
    <w:p w14:paraId="182606E9" w14:textId="77777777" w:rsidR="00E61A62" w:rsidRDefault="008545B6">
      <w:pPr>
        <w:pStyle w:val="af0"/>
        <w:numPr>
          <w:ilvl w:val="0"/>
          <w:numId w:val="32"/>
        </w:numPr>
        <w:ind w:firstLineChars="0"/>
      </w:pPr>
      <w:r>
        <w:rPr>
          <w:rFonts w:hint="eastAsia"/>
        </w:rPr>
        <w:t>国际合作交流的开展应包含以下流程</w:t>
      </w:r>
      <w:r>
        <w:rPr>
          <w:rFonts w:hint="eastAsia"/>
        </w:rPr>
        <w:t xml:space="preserve"> </w:t>
      </w:r>
      <w:r>
        <w:rPr>
          <w:rFonts w:hint="eastAsia"/>
        </w:rPr>
        <w:t>：</w:t>
      </w:r>
    </w:p>
    <w:p w14:paraId="05E3DAE3" w14:textId="77777777" w:rsidR="00E61A62" w:rsidRDefault="008545B6">
      <w:pPr>
        <w:ind w:firstLineChars="0" w:firstLine="0"/>
        <w:rPr>
          <w:rFonts w:cs="Times New Roman"/>
          <w:bCs w:val="0"/>
          <w:szCs w:val="21"/>
        </w:rPr>
      </w:pPr>
      <w:r>
        <w:rPr>
          <w:rFonts w:cs="Times New Roman" w:hint="eastAsia"/>
          <w:bCs w:val="0"/>
          <w:szCs w:val="21"/>
        </w:rPr>
        <w:t>（</w:t>
      </w:r>
      <w:r>
        <w:rPr>
          <w:rFonts w:cs="Times New Roman" w:hint="eastAsia"/>
          <w:bCs w:val="0"/>
          <w:szCs w:val="21"/>
        </w:rPr>
        <w:t>1</w:t>
      </w:r>
      <w:r>
        <w:rPr>
          <w:rFonts w:cs="Times New Roman" w:hint="eastAsia"/>
          <w:bCs w:val="0"/>
          <w:szCs w:val="21"/>
        </w:rPr>
        <w:t>）</w:t>
      </w:r>
      <w:r>
        <w:rPr>
          <w:rFonts w:cs="Times New Roman"/>
          <w:bCs w:val="0"/>
          <w:szCs w:val="21"/>
        </w:rPr>
        <w:t>国际或区域性学术会议</w:t>
      </w:r>
    </w:p>
    <w:p w14:paraId="1150D976" w14:textId="77777777" w:rsidR="00E61A62" w:rsidRDefault="008545B6">
      <w:pPr>
        <w:ind w:firstLineChars="0" w:firstLine="480"/>
        <w:rPr>
          <w:rFonts w:cs="Times New Roman"/>
          <w:bCs w:val="0"/>
          <w:szCs w:val="21"/>
        </w:rPr>
      </w:pPr>
      <w:r>
        <w:rPr>
          <w:rFonts w:cs="Times New Roman" w:hint="eastAsia"/>
          <w:bCs w:val="0"/>
          <w:szCs w:val="21"/>
        </w:rPr>
        <w:lastRenderedPageBreak/>
        <w:t>功能研究组</w:t>
      </w:r>
      <w:r>
        <w:rPr>
          <w:rFonts w:cs="Times New Roman"/>
          <w:bCs w:val="0"/>
          <w:szCs w:val="21"/>
        </w:rPr>
        <w:t>负责人提出书面申请，说明会议规模、基本情况、收支预算，实验室主任提请</w:t>
      </w:r>
      <w:r>
        <w:rPr>
          <w:rFonts w:cs="Times New Roman" w:hint="eastAsia"/>
          <w:bCs w:val="0"/>
          <w:szCs w:val="21"/>
        </w:rPr>
        <w:t>理事会</w:t>
      </w:r>
      <w:r>
        <w:rPr>
          <w:rFonts w:cs="Times New Roman"/>
          <w:bCs w:val="0"/>
          <w:szCs w:val="21"/>
        </w:rPr>
        <w:t>讨论确定是否列入预算和支持力度。</w:t>
      </w:r>
    </w:p>
    <w:p w14:paraId="65B330AC" w14:textId="77777777" w:rsidR="00E61A62" w:rsidRDefault="008545B6">
      <w:pPr>
        <w:ind w:firstLineChars="0" w:firstLine="0"/>
        <w:rPr>
          <w:rFonts w:cs="Times New Roman"/>
          <w:bCs w:val="0"/>
          <w:szCs w:val="21"/>
        </w:rPr>
      </w:pPr>
      <w:r>
        <w:rPr>
          <w:rFonts w:cs="Times New Roman" w:hint="eastAsia"/>
          <w:bCs w:val="0"/>
          <w:szCs w:val="21"/>
        </w:rPr>
        <w:t>（</w:t>
      </w:r>
      <w:r>
        <w:rPr>
          <w:rFonts w:cs="Times New Roman" w:hint="eastAsia"/>
          <w:bCs w:val="0"/>
          <w:szCs w:val="21"/>
        </w:rPr>
        <w:t>2</w:t>
      </w:r>
      <w:r>
        <w:rPr>
          <w:rFonts w:cs="Times New Roman" w:hint="eastAsia"/>
          <w:bCs w:val="0"/>
          <w:szCs w:val="21"/>
        </w:rPr>
        <w:t>）</w:t>
      </w:r>
      <w:r>
        <w:rPr>
          <w:rFonts w:cs="Times New Roman"/>
          <w:bCs w:val="0"/>
          <w:szCs w:val="21"/>
        </w:rPr>
        <w:t>专家讲学、咨询与短期工作</w:t>
      </w:r>
    </w:p>
    <w:p w14:paraId="265F2827" w14:textId="77777777" w:rsidR="00E61A62" w:rsidRDefault="008545B6">
      <w:pPr>
        <w:ind w:firstLineChars="0" w:firstLine="480"/>
        <w:rPr>
          <w:rFonts w:cs="Times New Roman"/>
          <w:bCs w:val="0"/>
          <w:szCs w:val="21"/>
        </w:rPr>
      </w:pPr>
      <w:r>
        <w:rPr>
          <w:rFonts w:cs="Times New Roman"/>
          <w:bCs w:val="0"/>
          <w:szCs w:val="21"/>
        </w:rPr>
        <w:t>对象为国际著名专家，或国内知名院士，由</w:t>
      </w:r>
      <w:r>
        <w:rPr>
          <w:rFonts w:cs="Times New Roman" w:hint="eastAsia"/>
          <w:bCs w:val="0"/>
          <w:szCs w:val="21"/>
        </w:rPr>
        <w:t>功能研究组</w:t>
      </w:r>
      <w:r>
        <w:rPr>
          <w:rFonts w:cs="Times New Roman"/>
          <w:bCs w:val="0"/>
          <w:szCs w:val="21"/>
        </w:rPr>
        <w:t>负责人年初提出计划，经实验室主任审批后，列入预算，在预算范围内支持。</w:t>
      </w:r>
    </w:p>
    <w:p w14:paraId="2B9428B3" w14:textId="77777777" w:rsidR="00E61A62" w:rsidRDefault="008545B6">
      <w:pPr>
        <w:ind w:firstLineChars="0" w:firstLine="0"/>
        <w:rPr>
          <w:rFonts w:cs="Times New Roman"/>
          <w:bCs w:val="0"/>
          <w:szCs w:val="21"/>
        </w:rPr>
      </w:pPr>
      <w:r>
        <w:rPr>
          <w:rFonts w:cs="Times New Roman" w:hint="eastAsia"/>
          <w:bCs w:val="0"/>
          <w:szCs w:val="21"/>
        </w:rPr>
        <w:t>（</w:t>
      </w:r>
      <w:r>
        <w:rPr>
          <w:rFonts w:cs="Times New Roman" w:hint="eastAsia"/>
          <w:bCs w:val="0"/>
          <w:szCs w:val="21"/>
        </w:rPr>
        <w:t>3</w:t>
      </w:r>
      <w:r>
        <w:rPr>
          <w:rFonts w:cs="Times New Roman" w:hint="eastAsia"/>
          <w:bCs w:val="0"/>
          <w:szCs w:val="21"/>
        </w:rPr>
        <w:t>）</w:t>
      </w:r>
      <w:r>
        <w:rPr>
          <w:rFonts w:cs="Times New Roman"/>
          <w:bCs w:val="0"/>
          <w:szCs w:val="21"/>
        </w:rPr>
        <w:t>出国留学或研究</w:t>
      </w:r>
    </w:p>
    <w:p w14:paraId="6DEA2E45" w14:textId="77777777" w:rsidR="00E61A62" w:rsidRDefault="008545B6">
      <w:pPr>
        <w:widowControl w:val="0"/>
        <w:ind w:firstLine="480"/>
        <w:jc w:val="both"/>
        <w:rPr>
          <w:rFonts w:cs="Times New Roman"/>
          <w:bCs w:val="0"/>
          <w:szCs w:val="21"/>
        </w:rPr>
      </w:pPr>
      <w:r>
        <w:rPr>
          <w:rFonts w:cs="Times New Roman"/>
          <w:bCs w:val="0"/>
          <w:szCs w:val="21"/>
        </w:rPr>
        <w:t>获得国家、对方资助的，一律积极推荐，并以公派形式向依托单位报告；拟申请实验室经费支持的，须由个人提出书面申请，经过室务委员会考核同意派出，方可支持公派派出。一般情况下，派出人员回实验室工作后，五年内不得再申请实验室经费支持；取得了公认的特别突出的成绩，经实验室主任同意，可续派一年，续派期间仍按公派对待。</w:t>
      </w:r>
    </w:p>
    <w:p w14:paraId="4BFE05B3" w14:textId="77777777" w:rsidR="00E61A62" w:rsidRDefault="008545B6">
      <w:pPr>
        <w:widowControl w:val="0"/>
        <w:ind w:firstLineChars="0" w:firstLine="0"/>
        <w:jc w:val="both"/>
        <w:rPr>
          <w:rFonts w:cs="Times New Roman"/>
          <w:bCs w:val="0"/>
          <w:szCs w:val="21"/>
        </w:rPr>
      </w:pPr>
      <w:r>
        <w:rPr>
          <w:rFonts w:cs="Times New Roman" w:hint="eastAsia"/>
          <w:bCs w:val="0"/>
          <w:szCs w:val="21"/>
        </w:rPr>
        <w:t>（</w:t>
      </w:r>
      <w:r>
        <w:rPr>
          <w:rFonts w:cs="Times New Roman" w:hint="eastAsia"/>
          <w:bCs w:val="0"/>
          <w:szCs w:val="21"/>
        </w:rPr>
        <w:t>4</w:t>
      </w:r>
      <w:r>
        <w:rPr>
          <w:rFonts w:cs="Times New Roman" w:hint="eastAsia"/>
          <w:bCs w:val="0"/>
          <w:szCs w:val="21"/>
        </w:rPr>
        <w:t>）各国际交流项目需做好项目总结报告，强调国际交流的绩效考核。</w:t>
      </w:r>
    </w:p>
    <w:p w14:paraId="6B2D8EF3" w14:textId="77777777" w:rsidR="00E61A62" w:rsidRDefault="008545B6">
      <w:pPr>
        <w:pStyle w:val="2"/>
      </w:pPr>
      <w:bookmarkStart w:id="83" w:name="_Toc143384898"/>
      <w:r>
        <w:t>国际</w:t>
      </w:r>
      <w:r>
        <w:rPr>
          <w:rFonts w:hint="eastAsia"/>
        </w:rPr>
        <w:t>合作</w:t>
      </w:r>
      <w:r>
        <w:t>交流</w:t>
      </w:r>
      <w:r>
        <w:rPr>
          <w:rFonts w:hint="eastAsia"/>
        </w:rPr>
        <w:t>财务管理</w:t>
      </w:r>
      <w:bookmarkEnd w:id="83"/>
    </w:p>
    <w:p w14:paraId="4DD1E1D5" w14:textId="77777777" w:rsidR="00E61A62" w:rsidRDefault="008545B6">
      <w:pPr>
        <w:pStyle w:val="af0"/>
        <w:numPr>
          <w:ilvl w:val="0"/>
          <w:numId w:val="32"/>
        </w:numPr>
        <w:ind w:firstLineChars="0"/>
      </w:pPr>
      <w:r>
        <w:rPr>
          <w:rFonts w:hint="eastAsia"/>
        </w:rPr>
        <w:t>国际合作交流的财务管理应按照如下标准进行</w:t>
      </w:r>
    </w:p>
    <w:p w14:paraId="07D19567" w14:textId="77777777" w:rsidR="00E61A62" w:rsidRDefault="008545B6">
      <w:pPr>
        <w:widowControl w:val="0"/>
        <w:ind w:firstLineChars="0" w:firstLine="0"/>
        <w:jc w:val="both"/>
        <w:rPr>
          <w:rFonts w:cs="Times New Roman"/>
          <w:bCs w:val="0"/>
          <w:szCs w:val="21"/>
        </w:rPr>
      </w:pPr>
      <w:r>
        <w:rPr>
          <w:rFonts w:cs="Times New Roman" w:hint="eastAsia"/>
          <w:bCs w:val="0"/>
          <w:szCs w:val="21"/>
        </w:rPr>
        <w:t>（</w:t>
      </w:r>
      <w:r>
        <w:rPr>
          <w:rFonts w:cs="Times New Roman" w:hint="eastAsia"/>
          <w:bCs w:val="0"/>
          <w:szCs w:val="21"/>
        </w:rPr>
        <w:t>1</w:t>
      </w:r>
      <w:r>
        <w:rPr>
          <w:rFonts w:cs="Times New Roman" w:hint="eastAsia"/>
          <w:bCs w:val="0"/>
          <w:szCs w:val="21"/>
        </w:rPr>
        <w:t>）“全重”</w:t>
      </w:r>
      <w:r>
        <w:rPr>
          <w:rFonts w:cs="Times New Roman"/>
          <w:bCs w:val="0"/>
          <w:szCs w:val="21"/>
        </w:rPr>
        <w:t>国际</w:t>
      </w:r>
      <w:r>
        <w:rPr>
          <w:rFonts w:cs="Times New Roman" w:hint="eastAsia"/>
          <w:bCs w:val="0"/>
          <w:szCs w:val="21"/>
        </w:rPr>
        <w:t>合作</w:t>
      </w:r>
      <w:r>
        <w:rPr>
          <w:rFonts w:cs="Times New Roman"/>
          <w:bCs w:val="0"/>
          <w:szCs w:val="21"/>
        </w:rPr>
        <w:t>交流</w:t>
      </w:r>
      <w:r>
        <w:rPr>
          <w:rFonts w:cs="Times New Roman" w:hint="eastAsia"/>
          <w:bCs w:val="0"/>
          <w:szCs w:val="21"/>
        </w:rPr>
        <w:t>的</w:t>
      </w:r>
      <w:r>
        <w:rPr>
          <w:rFonts w:cs="Times New Roman"/>
          <w:bCs w:val="0"/>
          <w:szCs w:val="21"/>
        </w:rPr>
        <w:t>资助标准按国家相关</w:t>
      </w:r>
      <w:r>
        <w:rPr>
          <w:rFonts w:cs="Times New Roman" w:hint="eastAsia"/>
          <w:bCs w:val="0"/>
          <w:szCs w:val="21"/>
        </w:rPr>
        <w:t>财务制度和</w:t>
      </w:r>
      <w:r>
        <w:rPr>
          <w:rFonts w:cs="Times New Roman"/>
          <w:bCs w:val="0"/>
          <w:szCs w:val="21"/>
        </w:rPr>
        <w:t>文件标准执行</w:t>
      </w:r>
      <w:r>
        <w:rPr>
          <w:rFonts w:cs="Times New Roman" w:hint="eastAsia"/>
          <w:bCs w:val="0"/>
          <w:szCs w:val="21"/>
        </w:rPr>
        <w:t>。</w:t>
      </w:r>
    </w:p>
    <w:p w14:paraId="0E5D4EE9" w14:textId="77777777" w:rsidR="00E61A62" w:rsidRDefault="008545B6">
      <w:pPr>
        <w:widowControl w:val="0"/>
        <w:ind w:firstLineChars="0" w:firstLine="0"/>
        <w:jc w:val="both"/>
        <w:rPr>
          <w:rFonts w:cs="Times New Roman"/>
          <w:bCs w:val="0"/>
          <w:szCs w:val="21"/>
        </w:rPr>
      </w:pPr>
      <w:r>
        <w:rPr>
          <w:rFonts w:cs="Times New Roman" w:hint="eastAsia"/>
          <w:bCs w:val="0"/>
          <w:szCs w:val="21"/>
        </w:rPr>
        <w:t>（</w:t>
      </w:r>
      <w:r>
        <w:rPr>
          <w:rFonts w:cs="Times New Roman" w:hint="eastAsia"/>
          <w:bCs w:val="0"/>
          <w:szCs w:val="21"/>
        </w:rPr>
        <w:t>2</w:t>
      </w:r>
      <w:r>
        <w:rPr>
          <w:rFonts w:cs="Times New Roman" w:hint="eastAsia"/>
          <w:bCs w:val="0"/>
          <w:szCs w:val="21"/>
        </w:rPr>
        <w:t>）“全重”原则上按照年度预算资助预算内的国际合作交流</w:t>
      </w:r>
      <w:r>
        <w:rPr>
          <w:rFonts w:cs="Times New Roman"/>
          <w:bCs w:val="0"/>
          <w:szCs w:val="21"/>
        </w:rPr>
        <w:t>。</w:t>
      </w:r>
    </w:p>
    <w:p w14:paraId="2CA906DB" w14:textId="77777777" w:rsidR="00E61A62" w:rsidRDefault="008545B6">
      <w:pPr>
        <w:ind w:firstLineChars="0" w:firstLine="0"/>
        <w:rPr>
          <w:rFonts w:cs="Times New Roman"/>
          <w:bCs w:val="0"/>
          <w:szCs w:val="21"/>
        </w:rPr>
      </w:pPr>
      <w:r>
        <w:rPr>
          <w:rFonts w:cs="Times New Roman" w:hint="eastAsia"/>
          <w:bCs w:val="0"/>
          <w:szCs w:val="21"/>
        </w:rPr>
        <w:t>（</w:t>
      </w:r>
      <w:r>
        <w:rPr>
          <w:rFonts w:cs="Times New Roman" w:hint="eastAsia"/>
          <w:bCs w:val="0"/>
          <w:szCs w:val="21"/>
        </w:rPr>
        <w:t>3</w:t>
      </w:r>
      <w:r>
        <w:rPr>
          <w:rFonts w:cs="Times New Roman" w:hint="eastAsia"/>
          <w:bCs w:val="0"/>
          <w:szCs w:val="21"/>
        </w:rPr>
        <w:t>）对于</w:t>
      </w:r>
      <w:r>
        <w:rPr>
          <w:rFonts w:cs="Times New Roman"/>
          <w:bCs w:val="0"/>
          <w:szCs w:val="21"/>
        </w:rPr>
        <w:t>计划外</w:t>
      </w:r>
      <w:r>
        <w:rPr>
          <w:rFonts w:cs="Times New Roman" w:hint="eastAsia"/>
          <w:bCs w:val="0"/>
          <w:szCs w:val="21"/>
        </w:rPr>
        <w:t>的国际合作交流</w:t>
      </w:r>
      <w:r>
        <w:rPr>
          <w:rFonts w:cs="Times New Roman"/>
          <w:bCs w:val="0"/>
          <w:szCs w:val="21"/>
        </w:rPr>
        <w:t>，</w:t>
      </w:r>
      <w:r>
        <w:rPr>
          <w:rFonts w:cs="Times New Roman" w:hint="eastAsia"/>
          <w:bCs w:val="0"/>
          <w:szCs w:val="21"/>
        </w:rPr>
        <w:t>原则上由功能研究组自行承担相关费用</w:t>
      </w:r>
      <w:r>
        <w:rPr>
          <w:rFonts w:cs="Times New Roman"/>
          <w:bCs w:val="0"/>
          <w:szCs w:val="21"/>
        </w:rPr>
        <w:t>。</w:t>
      </w:r>
    </w:p>
    <w:p w14:paraId="6B78BA9A" w14:textId="77777777" w:rsidR="00E61A62" w:rsidRDefault="008545B6">
      <w:pPr>
        <w:pStyle w:val="2"/>
      </w:pPr>
      <w:bookmarkStart w:id="84" w:name="_Toc143384899"/>
      <w:r>
        <w:rPr>
          <w:rFonts w:hint="eastAsia"/>
        </w:rPr>
        <w:t>附则</w:t>
      </w:r>
      <w:bookmarkEnd w:id="84"/>
    </w:p>
    <w:p w14:paraId="119B84E2" w14:textId="77777777" w:rsidR="00E61A62" w:rsidRDefault="008545B6">
      <w:pPr>
        <w:pStyle w:val="af0"/>
        <w:numPr>
          <w:ilvl w:val="0"/>
          <w:numId w:val="32"/>
        </w:numPr>
        <w:ind w:firstLineChars="0"/>
        <w:rPr>
          <w:rFonts w:cs="Times New Roman"/>
          <w:bCs w:val="0"/>
          <w:szCs w:val="24"/>
        </w:rPr>
      </w:pPr>
      <w:r>
        <w:rPr>
          <w:rFonts w:ascii="宋体" w:hAnsi="宋体" w:cs="宋体" w:hint="eastAsia"/>
          <w:color w:val="000000"/>
          <w:szCs w:val="24"/>
          <w:shd w:val="clear" w:color="auto" w:fill="FFFFFF"/>
        </w:rPr>
        <w:t>以上条例解释权归行政管理办公室，自办法公布之日开始实行。未尽事宜依据具体情况另行研究解决。</w:t>
      </w:r>
    </w:p>
    <w:p w14:paraId="16458AFA" w14:textId="77777777" w:rsidR="00E61A62" w:rsidRDefault="00E61A62">
      <w:pPr>
        <w:ind w:firstLine="480"/>
      </w:pPr>
    </w:p>
    <w:p w14:paraId="04F14721" w14:textId="77777777" w:rsidR="00E61A62" w:rsidRDefault="008545B6">
      <w:pPr>
        <w:ind w:firstLine="480"/>
      </w:pPr>
      <w:r>
        <w:br w:type="page"/>
      </w:r>
    </w:p>
    <w:p w14:paraId="37427A35" w14:textId="77777777" w:rsidR="00E61A62" w:rsidRDefault="008545B6">
      <w:pPr>
        <w:pStyle w:val="1"/>
      </w:pPr>
      <w:bookmarkStart w:id="85" w:name="_Toc7528452"/>
      <w:bookmarkStart w:id="86" w:name="_Toc143384900"/>
      <w:r>
        <w:lastRenderedPageBreak/>
        <w:t>实验室生物安全管理规定</w:t>
      </w:r>
      <w:bookmarkEnd w:id="85"/>
      <w:bookmarkEnd w:id="86"/>
    </w:p>
    <w:p w14:paraId="0C570618" w14:textId="77777777" w:rsidR="00E61A62" w:rsidRDefault="008545B6">
      <w:pPr>
        <w:pStyle w:val="2"/>
      </w:pPr>
      <w:bookmarkStart w:id="87" w:name="_Toc143251372"/>
      <w:bookmarkStart w:id="88" w:name="_Toc143384901"/>
      <w:r>
        <w:t>总</w:t>
      </w:r>
      <w:r>
        <w:t xml:space="preserve"> </w:t>
      </w:r>
      <w:r>
        <w:t>则</w:t>
      </w:r>
      <w:bookmarkEnd w:id="87"/>
      <w:bookmarkEnd w:id="88"/>
    </w:p>
    <w:p w14:paraId="01917B19" w14:textId="77777777" w:rsidR="00E61A62" w:rsidRDefault="008545B6">
      <w:pPr>
        <w:pStyle w:val="af0"/>
        <w:numPr>
          <w:ilvl w:val="0"/>
          <w:numId w:val="33"/>
        </w:numPr>
        <w:ind w:firstLineChars="0"/>
        <w:rPr>
          <w:rFonts w:ascii="宋体" w:hAnsi="宋体"/>
          <w:szCs w:val="21"/>
        </w:rPr>
      </w:pPr>
      <w:r>
        <w:rPr>
          <w:rFonts w:ascii="宋体" w:hAnsi="宋体"/>
          <w:szCs w:val="21"/>
        </w:rPr>
        <w:t>为了加强</w:t>
      </w:r>
      <w:r>
        <w:rPr>
          <w:rFonts w:ascii="宋体" w:hAnsi="宋体" w:hint="eastAsia"/>
          <w:szCs w:val="21"/>
        </w:rPr>
        <w:t>人畜共患传染病重症诊治全国重点</w:t>
      </w:r>
      <w:r>
        <w:rPr>
          <w:rFonts w:ascii="宋体" w:hAnsi="宋体"/>
          <w:szCs w:val="21"/>
        </w:rPr>
        <w:t>实验室生物安全管理工作，根据《病原微生物实验室生物安全管理条例》（国务院令第424号）、《病原微生物实验室生物安全环境管理办法》(国家环保总局令第32号)、《人间传染的病原微生物名录》（卫生部卫</w:t>
      </w:r>
      <w:proofErr w:type="gramStart"/>
      <w:r>
        <w:rPr>
          <w:rFonts w:ascii="宋体" w:hAnsi="宋体"/>
          <w:szCs w:val="21"/>
        </w:rPr>
        <w:t>科教发</w:t>
      </w:r>
      <w:proofErr w:type="gramEnd"/>
      <w:r>
        <w:rPr>
          <w:rFonts w:ascii="宋体" w:hAnsi="宋体"/>
          <w:szCs w:val="21"/>
        </w:rPr>
        <w:t>〔2006〕15号）、《动物病原微生物分类名录》（农业部令第53号）、《实验动物管理条例》（中华人民共和国国家科学技术委员会令第2号）、、</w:t>
      </w:r>
      <w:r>
        <w:rPr>
          <w:rFonts w:ascii="宋体" w:hAnsi="宋体" w:hint="eastAsia"/>
          <w:szCs w:val="21"/>
        </w:rPr>
        <w:t>基因工程安全管理办法（1</w:t>
      </w:r>
      <w:r>
        <w:rPr>
          <w:rFonts w:ascii="宋体" w:hAnsi="宋体"/>
          <w:szCs w:val="21"/>
        </w:rPr>
        <w:t>993</w:t>
      </w:r>
      <w:r>
        <w:rPr>
          <w:rFonts w:ascii="宋体" w:hAnsi="宋体" w:hint="eastAsia"/>
          <w:szCs w:val="21"/>
        </w:rPr>
        <w:t>年</w:t>
      </w:r>
      <w:r>
        <w:rPr>
          <w:rFonts w:ascii="宋体" w:hAnsi="宋体"/>
          <w:szCs w:val="21"/>
        </w:rPr>
        <w:t>国家科学技术委员会令第17号）等有关法律法规，结合</w:t>
      </w:r>
      <w:r>
        <w:rPr>
          <w:rFonts w:ascii="宋体" w:hAnsi="宋体" w:hint="eastAsia"/>
          <w:szCs w:val="21"/>
        </w:rPr>
        <w:t>同济医院实验室改革与发展的实际需要制定本规程</w:t>
      </w:r>
      <w:r>
        <w:rPr>
          <w:rFonts w:ascii="宋体" w:hAnsi="宋体"/>
          <w:szCs w:val="21"/>
        </w:rPr>
        <w:t>。</w:t>
      </w:r>
    </w:p>
    <w:p w14:paraId="452C2049" w14:textId="77777777" w:rsidR="00E61A62" w:rsidRDefault="008545B6">
      <w:pPr>
        <w:pStyle w:val="af0"/>
        <w:numPr>
          <w:ilvl w:val="0"/>
          <w:numId w:val="33"/>
        </w:numPr>
        <w:ind w:firstLineChars="0"/>
        <w:rPr>
          <w:rFonts w:ascii="宋体" w:hAnsi="宋体"/>
          <w:szCs w:val="21"/>
        </w:rPr>
      </w:pPr>
      <w:r>
        <w:rPr>
          <w:rFonts w:ascii="宋体" w:hAnsi="宋体"/>
          <w:szCs w:val="21"/>
        </w:rPr>
        <w:t>本规定所指生物实验室是</w:t>
      </w:r>
      <w:r>
        <w:rPr>
          <w:rFonts w:ascii="宋体" w:hAnsi="宋体" w:hint="eastAsia"/>
          <w:szCs w:val="21"/>
        </w:rPr>
        <w:t>国家重大公共卫生事件医学中心</w:t>
      </w:r>
      <w:r>
        <w:rPr>
          <w:rFonts w:ascii="宋体" w:hAnsi="宋体"/>
          <w:szCs w:val="21"/>
        </w:rPr>
        <w:t>根据科学研究任务的需要，运用必要的技术手段，在特定的设备及环境条件中，在人为控制的条件下对动物、植物、微生物等生物的本质和规律进行观察、研究和探索的场所。所使用的实验物品中含有能使人类或动物致病的微生物的实验室，称为病原微生物实验室。所使用的实验物品为实验脊椎动物的实验室，称为动物实验室。所使用的实验物品涉及到各类基因（基因操作）的实验室，称为基因（基因工程）实验室。</w:t>
      </w:r>
    </w:p>
    <w:p w14:paraId="48DF5ED2" w14:textId="77777777" w:rsidR="00E61A62" w:rsidRDefault="008545B6">
      <w:pPr>
        <w:pStyle w:val="af0"/>
        <w:numPr>
          <w:ilvl w:val="0"/>
          <w:numId w:val="33"/>
        </w:numPr>
        <w:ind w:firstLineChars="0"/>
        <w:rPr>
          <w:rFonts w:ascii="宋体" w:hAnsi="宋体"/>
          <w:szCs w:val="21"/>
        </w:rPr>
      </w:pPr>
      <w:r>
        <w:rPr>
          <w:rFonts w:cs="Times New Roman"/>
          <w:bCs w:val="0"/>
          <w:szCs w:val="21"/>
        </w:rPr>
        <w:t>各相关实验室必须根据本学科和实验室的特点，制定实验室生物安</w:t>
      </w:r>
      <w:r>
        <w:rPr>
          <w:rFonts w:ascii="宋体" w:hAnsi="宋体"/>
          <w:szCs w:val="21"/>
        </w:rPr>
        <w:t>全管理的具体办法、操作程序和生物安全突发事件的应急预案等，并报实验室与设备管理处备案。</w:t>
      </w:r>
    </w:p>
    <w:p w14:paraId="3C457C79" w14:textId="77777777" w:rsidR="00E61A62" w:rsidRDefault="008545B6">
      <w:pPr>
        <w:pStyle w:val="af0"/>
        <w:numPr>
          <w:ilvl w:val="0"/>
          <w:numId w:val="33"/>
        </w:numPr>
        <w:ind w:firstLineChars="0"/>
        <w:rPr>
          <w:rFonts w:ascii="宋体" w:hAnsi="宋体"/>
          <w:szCs w:val="21"/>
        </w:rPr>
      </w:pPr>
      <w:r>
        <w:rPr>
          <w:rFonts w:ascii="宋体" w:hAnsi="宋体"/>
          <w:szCs w:val="21"/>
        </w:rPr>
        <w:t>实验室管理人员和进入实验室工作的人员必须经过相关生物安全知识的培训；学生必须接受生物安全培训并考核合格方能进入实验室；参观实验室的人员必须严格遵守实验室相关管理规定。</w:t>
      </w:r>
    </w:p>
    <w:p w14:paraId="50C51429" w14:textId="77777777" w:rsidR="00E61A62" w:rsidRDefault="008545B6">
      <w:pPr>
        <w:pStyle w:val="af0"/>
        <w:numPr>
          <w:ilvl w:val="0"/>
          <w:numId w:val="33"/>
        </w:numPr>
        <w:ind w:firstLineChars="0"/>
        <w:rPr>
          <w:rFonts w:ascii="宋体" w:hAnsi="宋体"/>
          <w:szCs w:val="21"/>
        </w:rPr>
      </w:pPr>
      <w:r>
        <w:rPr>
          <w:rFonts w:ascii="宋体" w:hAnsi="宋体"/>
          <w:szCs w:val="21"/>
        </w:rPr>
        <w:t>所有与生物相关的实验必须明确实验性质（动物实验、微生物实验、基因实验或其它的生物实验等），并到具备相应实验条件的实验室中进行。</w:t>
      </w:r>
    </w:p>
    <w:p w14:paraId="33A33972" w14:textId="77777777" w:rsidR="00E61A62" w:rsidRDefault="008545B6">
      <w:pPr>
        <w:pStyle w:val="af0"/>
        <w:numPr>
          <w:ilvl w:val="0"/>
          <w:numId w:val="33"/>
        </w:numPr>
        <w:ind w:firstLineChars="0"/>
        <w:rPr>
          <w:rFonts w:ascii="宋体" w:hAnsi="宋体"/>
          <w:szCs w:val="21"/>
        </w:rPr>
      </w:pPr>
      <w:r>
        <w:rPr>
          <w:rFonts w:ascii="宋体" w:hAnsi="宋体"/>
          <w:szCs w:val="21"/>
        </w:rPr>
        <w:t>本规程适用于</w:t>
      </w:r>
      <w:r>
        <w:rPr>
          <w:rFonts w:ascii="宋体" w:hAnsi="宋体" w:hint="eastAsia"/>
          <w:szCs w:val="21"/>
        </w:rPr>
        <w:t>人畜共患传染病重症诊治全国重点实验室</w:t>
      </w:r>
      <w:r>
        <w:rPr>
          <w:rFonts w:ascii="宋体" w:hAnsi="宋体"/>
          <w:szCs w:val="21"/>
        </w:rPr>
        <w:t>从事实验室工作的人员（含教学实验技术人员和教学实验辅助人员）。</w:t>
      </w:r>
    </w:p>
    <w:p w14:paraId="17DF8802" w14:textId="77777777" w:rsidR="00E61A62" w:rsidRDefault="008545B6">
      <w:pPr>
        <w:pStyle w:val="2"/>
      </w:pPr>
      <w:bookmarkStart w:id="89" w:name="_Toc143384902"/>
      <w:bookmarkStart w:id="90" w:name="_Toc143251373"/>
      <w:r>
        <w:lastRenderedPageBreak/>
        <w:t>病原微生物安全管理</w:t>
      </w:r>
      <w:bookmarkEnd w:id="89"/>
      <w:bookmarkEnd w:id="90"/>
    </w:p>
    <w:p w14:paraId="7571740A" w14:textId="77777777" w:rsidR="00E61A62" w:rsidRDefault="008545B6">
      <w:pPr>
        <w:pStyle w:val="af0"/>
        <w:numPr>
          <w:ilvl w:val="0"/>
          <w:numId w:val="33"/>
        </w:numPr>
        <w:ind w:firstLineChars="0"/>
        <w:rPr>
          <w:rFonts w:ascii="宋体" w:hAnsi="宋体"/>
          <w:szCs w:val="21"/>
        </w:rPr>
      </w:pPr>
      <w:r>
        <w:rPr>
          <w:rFonts w:ascii="宋体" w:hAnsi="宋体"/>
          <w:szCs w:val="21"/>
        </w:rPr>
        <w:t>为了加强病原微生物实验室(以下称实验室)生物安全管理，保护</w:t>
      </w:r>
      <w:r>
        <w:rPr>
          <w:rFonts w:ascii="宋体" w:hAnsi="宋体" w:hint="eastAsia"/>
          <w:szCs w:val="21"/>
        </w:rPr>
        <w:t>人畜共患传染病重症诊治全国重点</w:t>
      </w:r>
      <w:r>
        <w:rPr>
          <w:rFonts w:ascii="宋体" w:hAnsi="宋体"/>
          <w:szCs w:val="21"/>
        </w:rPr>
        <w:t>实验室工作人员和公众的健康，制定本条例。</w:t>
      </w:r>
    </w:p>
    <w:p w14:paraId="1C7D9022" w14:textId="77777777" w:rsidR="00E61A62" w:rsidRDefault="008545B6">
      <w:pPr>
        <w:pStyle w:val="af0"/>
        <w:numPr>
          <w:ilvl w:val="0"/>
          <w:numId w:val="33"/>
        </w:numPr>
        <w:ind w:firstLineChars="0"/>
        <w:rPr>
          <w:rFonts w:ascii="宋体" w:hAnsi="宋体"/>
          <w:szCs w:val="21"/>
        </w:rPr>
      </w:pPr>
      <w:r>
        <w:rPr>
          <w:rFonts w:ascii="宋体" w:hAnsi="宋体"/>
          <w:szCs w:val="21"/>
        </w:rPr>
        <w:t>对中华人民共和国境内的</w:t>
      </w:r>
      <w:r>
        <w:rPr>
          <w:rFonts w:ascii="宋体" w:hAnsi="宋体" w:hint="eastAsia"/>
          <w:szCs w:val="21"/>
        </w:rPr>
        <w:t>国家重点</w:t>
      </w:r>
      <w:r>
        <w:rPr>
          <w:rFonts w:ascii="宋体" w:hAnsi="宋体"/>
          <w:szCs w:val="21"/>
        </w:rPr>
        <w:t>实验室及其从事实验活动的生物安全管理，适用本条例。本条例所称病原微生物，是指能够使人或者动物致病的微生物。本条例所称实验活动，是指实验室从事与病原微生物菌(毒)种、样本有关的研究、教学、检测、诊断等活动。</w:t>
      </w:r>
    </w:p>
    <w:p w14:paraId="180F1C6E"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根据病原微生物的传染性、感染后对个体或者群体的危害程度，将病原微生物分为四类：</w:t>
      </w:r>
    </w:p>
    <w:p w14:paraId="16C264A8" w14:textId="77777777" w:rsidR="00E61A62" w:rsidRDefault="008545B6">
      <w:pPr>
        <w:ind w:firstLine="480"/>
        <w:rPr>
          <w:rFonts w:ascii="Calibri" w:hAnsi="Calibri" w:cs="Times New Roman"/>
          <w:szCs w:val="21"/>
        </w:rPr>
      </w:pPr>
      <w:r>
        <w:rPr>
          <w:rFonts w:ascii="Calibri" w:hAnsi="Calibri" w:cs="Times New Roman"/>
          <w:szCs w:val="21"/>
        </w:rPr>
        <w:t xml:space="preserve">    </w:t>
      </w:r>
      <w:r>
        <w:rPr>
          <w:rFonts w:ascii="Calibri" w:hAnsi="Calibri" w:cs="Times New Roman"/>
          <w:szCs w:val="21"/>
        </w:rPr>
        <w:t>第一类病原微生物，是指能够引起人类或者动物非常严重疾病的微生物，以及我国尚未发现或者已经宣布消灭的微生物。</w:t>
      </w:r>
    </w:p>
    <w:p w14:paraId="3A9C3974" w14:textId="77777777" w:rsidR="00E61A62" w:rsidRDefault="008545B6">
      <w:pPr>
        <w:ind w:firstLine="480"/>
        <w:rPr>
          <w:rFonts w:ascii="Calibri" w:hAnsi="Calibri" w:cs="Times New Roman"/>
          <w:szCs w:val="21"/>
        </w:rPr>
      </w:pPr>
      <w:r>
        <w:rPr>
          <w:rFonts w:ascii="Calibri" w:hAnsi="Calibri" w:cs="Times New Roman"/>
          <w:szCs w:val="21"/>
        </w:rPr>
        <w:t xml:space="preserve">    </w:t>
      </w:r>
      <w:r>
        <w:rPr>
          <w:rFonts w:ascii="Calibri" w:hAnsi="Calibri" w:cs="Times New Roman"/>
          <w:szCs w:val="21"/>
        </w:rPr>
        <w:t>第二类病原微生物，是指能够引起人类或者动物严重疾病，比较容易直接或者间接在人与人、动物与人、动物与动物间传播的微生物。</w:t>
      </w:r>
    </w:p>
    <w:p w14:paraId="1654E85E" w14:textId="77777777" w:rsidR="00E61A62" w:rsidRDefault="008545B6">
      <w:pPr>
        <w:ind w:firstLine="480"/>
        <w:rPr>
          <w:rFonts w:ascii="Calibri" w:hAnsi="Calibri" w:cs="Times New Roman"/>
          <w:szCs w:val="21"/>
        </w:rPr>
      </w:pPr>
      <w:r>
        <w:rPr>
          <w:rFonts w:ascii="Calibri" w:hAnsi="Calibri" w:cs="Times New Roman"/>
          <w:szCs w:val="21"/>
        </w:rPr>
        <w:t xml:space="preserve">    </w:t>
      </w:r>
      <w:r>
        <w:rPr>
          <w:rFonts w:ascii="Calibri" w:hAnsi="Calibri" w:cs="Times New Roman"/>
          <w:szCs w:val="21"/>
        </w:rPr>
        <w:t>第三类病原微生物，是指能够引起人类或者动物疾病，但一般情况下对人、动物或者环境不构成严重危害，传播风险有限，实验室感染后很少引起严重疾病，并且具备有效治疗和预防措施的微生物。</w:t>
      </w:r>
    </w:p>
    <w:p w14:paraId="52630DBA" w14:textId="77777777" w:rsidR="00E61A62" w:rsidRDefault="008545B6">
      <w:pPr>
        <w:ind w:firstLine="480"/>
        <w:rPr>
          <w:rFonts w:ascii="Calibri" w:hAnsi="Calibri" w:cs="Times New Roman"/>
          <w:szCs w:val="21"/>
        </w:rPr>
      </w:pPr>
      <w:r>
        <w:rPr>
          <w:rFonts w:ascii="Calibri" w:hAnsi="Calibri" w:cs="Times New Roman"/>
          <w:szCs w:val="21"/>
        </w:rPr>
        <w:t xml:space="preserve">    </w:t>
      </w:r>
      <w:r>
        <w:rPr>
          <w:rFonts w:ascii="Calibri" w:hAnsi="Calibri" w:cs="Times New Roman"/>
          <w:szCs w:val="21"/>
        </w:rPr>
        <w:t>第四类病原微生物，是指在通常情况下不会引起人类或者动物疾病的微生物。</w:t>
      </w:r>
    </w:p>
    <w:p w14:paraId="3D127F86" w14:textId="77777777" w:rsidR="00E61A62" w:rsidRDefault="008545B6">
      <w:pPr>
        <w:ind w:firstLine="480"/>
        <w:rPr>
          <w:rFonts w:ascii="Calibri" w:hAnsi="Calibri" w:cs="Times New Roman"/>
          <w:szCs w:val="21"/>
        </w:rPr>
      </w:pPr>
      <w:r>
        <w:rPr>
          <w:rFonts w:ascii="Calibri" w:hAnsi="Calibri" w:cs="Times New Roman"/>
          <w:szCs w:val="21"/>
        </w:rPr>
        <w:t xml:space="preserve">    </w:t>
      </w:r>
      <w:r>
        <w:rPr>
          <w:rFonts w:ascii="Calibri" w:hAnsi="Calibri" w:cs="Times New Roman"/>
          <w:szCs w:val="21"/>
        </w:rPr>
        <w:t>第一类、第二类病原微生物统称为高致病性病原微生物。</w:t>
      </w:r>
    </w:p>
    <w:p w14:paraId="09B30130" w14:textId="77777777" w:rsidR="00E61A62" w:rsidRDefault="008545B6">
      <w:pPr>
        <w:pStyle w:val="af0"/>
        <w:numPr>
          <w:ilvl w:val="0"/>
          <w:numId w:val="33"/>
        </w:numPr>
        <w:ind w:firstLineChars="0"/>
        <w:rPr>
          <w:rFonts w:ascii="宋体" w:hAnsi="宋体"/>
          <w:szCs w:val="21"/>
        </w:rPr>
      </w:pPr>
      <w:r>
        <w:rPr>
          <w:rFonts w:ascii="宋体" w:hAnsi="宋体"/>
          <w:szCs w:val="21"/>
        </w:rPr>
        <w:t>实验室的设立单位及其主管部门负责实验室日常活动的管理，承担建立健全安全管理制度，检查、维护实验设施、设备，控制实验室感染的职责。</w:t>
      </w:r>
    </w:p>
    <w:p w14:paraId="3341492F"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采集病原微生物样本应当具备下列条件：</w:t>
      </w:r>
    </w:p>
    <w:p w14:paraId="6AA15322" w14:textId="77777777" w:rsidR="00E61A62" w:rsidRDefault="008545B6">
      <w:pPr>
        <w:pStyle w:val="af0"/>
        <w:numPr>
          <w:ilvl w:val="0"/>
          <w:numId w:val="34"/>
        </w:numPr>
        <w:ind w:firstLineChars="0"/>
        <w:rPr>
          <w:rFonts w:ascii="Calibri" w:hAnsi="Calibri" w:cs="Times New Roman"/>
          <w:szCs w:val="21"/>
        </w:rPr>
      </w:pPr>
      <w:r>
        <w:rPr>
          <w:rFonts w:ascii="Calibri" w:hAnsi="Calibri" w:cs="Times New Roman"/>
          <w:szCs w:val="21"/>
        </w:rPr>
        <w:t>具有与采集病原微生物样本所需要的生物安全防护水平相适应的设备；</w:t>
      </w:r>
    </w:p>
    <w:p w14:paraId="49FF2EFF" w14:textId="77777777" w:rsidR="00E61A62" w:rsidRDefault="008545B6">
      <w:pPr>
        <w:pStyle w:val="af0"/>
        <w:numPr>
          <w:ilvl w:val="0"/>
          <w:numId w:val="34"/>
        </w:numPr>
        <w:ind w:firstLineChars="0"/>
        <w:rPr>
          <w:rFonts w:ascii="Calibri" w:hAnsi="Calibri" w:cs="Times New Roman"/>
          <w:szCs w:val="21"/>
        </w:rPr>
      </w:pPr>
      <w:r>
        <w:rPr>
          <w:rFonts w:ascii="Calibri" w:hAnsi="Calibri" w:cs="Times New Roman"/>
          <w:szCs w:val="21"/>
        </w:rPr>
        <w:t>具有掌握相关专业知识和操作技能的工作人员；</w:t>
      </w:r>
    </w:p>
    <w:p w14:paraId="5DBAB8D6" w14:textId="77777777" w:rsidR="00E61A62" w:rsidRDefault="008545B6">
      <w:pPr>
        <w:pStyle w:val="af0"/>
        <w:numPr>
          <w:ilvl w:val="0"/>
          <w:numId w:val="34"/>
        </w:numPr>
        <w:ind w:firstLineChars="0"/>
        <w:rPr>
          <w:rFonts w:ascii="Calibri" w:hAnsi="Calibri" w:cs="Times New Roman"/>
          <w:szCs w:val="21"/>
        </w:rPr>
      </w:pPr>
      <w:r>
        <w:rPr>
          <w:rFonts w:ascii="Calibri" w:hAnsi="Calibri" w:cs="Times New Roman"/>
          <w:szCs w:val="21"/>
        </w:rPr>
        <w:t>具有有效的防止病原微生物扩散和感染的措施；</w:t>
      </w:r>
    </w:p>
    <w:p w14:paraId="5F51DF87" w14:textId="77777777" w:rsidR="00E61A62" w:rsidRDefault="008545B6">
      <w:pPr>
        <w:pStyle w:val="af0"/>
        <w:numPr>
          <w:ilvl w:val="0"/>
          <w:numId w:val="34"/>
        </w:numPr>
        <w:ind w:firstLineChars="0"/>
        <w:rPr>
          <w:rFonts w:ascii="Calibri" w:hAnsi="Calibri" w:cs="Times New Roman"/>
          <w:szCs w:val="21"/>
        </w:rPr>
      </w:pPr>
      <w:r>
        <w:rPr>
          <w:rFonts w:ascii="Calibri" w:hAnsi="Calibri" w:cs="Times New Roman"/>
          <w:szCs w:val="21"/>
        </w:rPr>
        <w:t>具有保证病原微生物样本质量的技术方法和手段。</w:t>
      </w:r>
    </w:p>
    <w:p w14:paraId="62F92C8F" w14:textId="77777777" w:rsidR="00E61A62" w:rsidRDefault="008545B6">
      <w:pPr>
        <w:ind w:firstLine="480"/>
        <w:rPr>
          <w:rFonts w:ascii="Calibri" w:hAnsi="Calibri" w:cs="Times New Roman"/>
          <w:szCs w:val="21"/>
        </w:rPr>
      </w:pPr>
      <w:proofErr w:type="gramStart"/>
      <w:r>
        <w:rPr>
          <w:rFonts w:ascii="Calibri" w:hAnsi="Calibri" w:cs="Times New Roman"/>
          <w:szCs w:val="21"/>
        </w:rPr>
        <w:lastRenderedPageBreak/>
        <w:t>采集高</w:t>
      </w:r>
      <w:proofErr w:type="gramEnd"/>
      <w:r>
        <w:rPr>
          <w:rFonts w:ascii="Calibri" w:hAnsi="Calibri" w:cs="Times New Roman"/>
          <w:szCs w:val="21"/>
        </w:rPr>
        <w:t>致病性病原微生物样本的工作人员在采集过程中应当防止病原微生物扩散和感染，并对样本的来源、采集过程和方法等作详细记录。</w:t>
      </w:r>
    </w:p>
    <w:p w14:paraId="0C2F6715"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实验相关人员须通过生物安全知识培训，获取《生物安全实验室上岗证》。从事病原微生物实验的单位必须建立健全安全管理体系文件</w:t>
      </w:r>
      <w:r>
        <w:rPr>
          <w:rFonts w:ascii="Calibri" w:hAnsi="Calibri" w:cs="Times New Roman"/>
          <w:szCs w:val="21"/>
        </w:rPr>
        <w:t xml:space="preserve">, </w:t>
      </w:r>
      <w:r>
        <w:rPr>
          <w:rFonts w:ascii="Calibri" w:hAnsi="Calibri" w:cs="Times New Roman"/>
          <w:szCs w:val="21"/>
        </w:rPr>
        <w:t>并对执行情况进行记录；承担检查和维护实验设施与设备、控制实验室感染等职责。安全管理体系文件须上报校实验室处备案，生物安全等级实验室向省卫生厅的备案工作需经过实验室与设备管理处审核。</w:t>
      </w:r>
    </w:p>
    <w:p w14:paraId="11925125" w14:textId="77777777" w:rsidR="00E61A62" w:rsidRDefault="008545B6">
      <w:pPr>
        <w:ind w:firstLine="480"/>
        <w:rPr>
          <w:rFonts w:ascii="Calibri" w:hAnsi="Calibri" w:cs="Times New Roman"/>
          <w:szCs w:val="21"/>
        </w:rPr>
      </w:pPr>
      <w:r>
        <w:rPr>
          <w:rFonts w:ascii="Calibri" w:hAnsi="Calibri" w:cs="Times New Roman" w:hint="eastAsia"/>
          <w:szCs w:val="21"/>
        </w:rPr>
        <w:t>生物安全管理体系文件至少应包括：</w:t>
      </w:r>
    </w:p>
    <w:p w14:paraId="353FBAFB" w14:textId="77777777" w:rsidR="00E61A62" w:rsidRDefault="008545B6">
      <w:pPr>
        <w:pStyle w:val="af0"/>
        <w:widowControl w:val="0"/>
        <w:numPr>
          <w:ilvl w:val="0"/>
          <w:numId w:val="35"/>
        </w:numPr>
        <w:ind w:firstLineChars="0"/>
        <w:jc w:val="both"/>
        <w:rPr>
          <w:rFonts w:ascii="Calibri" w:hAnsi="Calibri" w:cs="Times New Roman"/>
          <w:szCs w:val="21"/>
        </w:rPr>
      </w:pPr>
      <w:r>
        <w:rPr>
          <w:rFonts w:ascii="Calibri" w:hAnsi="Calibri" w:cs="Times New Roman"/>
          <w:szCs w:val="21"/>
        </w:rPr>
        <w:t>实验室人员</w:t>
      </w:r>
      <w:r>
        <w:rPr>
          <w:rFonts w:ascii="Calibri" w:hAnsi="Calibri" w:cs="Times New Roman" w:hint="eastAsia"/>
          <w:szCs w:val="21"/>
        </w:rPr>
        <w:t>准入</w:t>
      </w:r>
      <w:r>
        <w:rPr>
          <w:rFonts w:ascii="Calibri" w:hAnsi="Calibri" w:cs="Times New Roman"/>
          <w:szCs w:val="21"/>
        </w:rPr>
        <w:t>制度；</w:t>
      </w:r>
    </w:p>
    <w:p w14:paraId="68F4EE0C" w14:textId="77777777" w:rsidR="00E61A62" w:rsidRDefault="008545B6">
      <w:pPr>
        <w:pStyle w:val="af0"/>
        <w:widowControl w:val="0"/>
        <w:numPr>
          <w:ilvl w:val="0"/>
          <w:numId w:val="35"/>
        </w:numPr>
        <w:ind w:firstLineChars="0"/>
        <w:jc w:val="both"/>
        <w:rPr>
          <w:rFonts w:ascii="Calibri" w:hAnsi="Calibri" w:cs="Times New Roman"/>
          <w:szCs w:val="21"/>
        </w:rPr>
      </w:pPr>
      <w:r>
        <w:rPr>
          <w:rFonts w:ascii="Calibri" w:hAnsi="Calibri" w:cs="Times New Roman" w:hint="eastAsia"/>
          <w:szCs w:val="21"/>
        </w:rPr>
        <w:t>实验室人员培训考核制度；</w:t>
      </w:r>
    </w:p>
    <w:p w14:paraId="175D2B69" w14:textId="77777777" w:rsidR="00E61A62" w:rsidRDefault="008545B6">
      <w:pPr>
        <w:pStyle w:val="af0"/>
        <w:widowControl w:val="0"/>
        <w:numPr>
          <w:ilvl w:val="0"/>
          <w:numId w:val="35"/>
        </w:numPr>
        <w:ind w:firstLineChars="0"/>
        <w:jc w:val="both"/>
        <w:rPr>
          <w:rFonts w:ascii="Calibri" w:hAnsi="Calibri" w:cs="Times New Roman"/>
          <w:szCs w:val="21"/>
        </w:rPr>
      </w:pPr>
      <w:r>
        <w:rPr>
          <w:rFonts w:ascii="Calibri" w:hAnsi="Calibri" w:cs="Times New Roman" w:hint="eastAsia"/>
          <w:szCs w:val="21"/>
        </w:rPr>
        <w:t>实验室人员健康监护制度；</w:t>
      </w:r>
    </w:p>
    <w:p w14:paraId="6C5727F2" w14:textId="77777777" w:rsidR="00E61A62" w:rsidRDefault="008545B6">
      <w:pPr>
        <w:pStyle w:val="af0"/>
        <w:widowControl w:val="0"/>
        <w:numPr>
          <w:ilvl w:val="0"/>
          <w:numId w:val="35"/>
        </w:numPr>
        <w:ind w:firstLineChars="0"/>
        <w:jc w:val="both"/>
        <w:rPr>
          <w:rFonts w:ascii="Calibri" w:hAnsi="Calibri" w:cs="Times New Roman"/>
          <w:szCs w:val="21"/>
        </w:rPr>
      </w:pPr>
      <w:r>
        <w:rPr>
          <w:rFonts w:ascii="Calibri" w:hAnsi="Calibri" w:cs="Times New Roman"/>
          <w:szCs w:val="21"/>
        </w:rPr>
        <w:t>实验室人员生物安全行为规范；</w:t>
      </w:r>
    </w:p>
    <w:p w14:paraId="66A44FB8" w14:textId="77777777" w:rsidR="00E61A62" w:rsidRDefault="008545B6">
      <w:pPr>
        <w:pStyle w:val="af0"/>
        <w:widowControl w:val="0"/>
        <w:numPr>
          <w:ilvl w:val="0"/>
          <w:numId w:val="35"/>
        </w:numPr>
        <w:ind w:firstLineChars="0"/>
        <w:jc w:val="both"/>
        <w:rPr>
          <w:rFonts w:ascii="Calibri" w:hAnsi="Calibri" w:cs="Times New Roman"/>
          <w:szCs w:val="21"/>
        </w:rPr>
      </w:pPr>
      <w:r>
        <w:rPr>
          <w:rFonts w:ascii="Calibri" w:hAnsi="Calibri" w:cs="Times New Roman"/>
          <w:szCs w:val="21"/>
        </w:rPr>
        <w:t>实验活动生物安全标准操作规程</w:t>
      </w:r>
      <w:r>
        <w:rPr>
          <w:rFonts w:ascii="Calibri" w:hAnsi="Calibri" w:cs="Times New Roman" w:hint="eastAsia"/>
          <w:szCs w:val="21"/>
        </w:rPr>
        <w:t>；</w:t>
      </w:r>
    </w:p>
    <w:p w14:paraId="489339C2" w14:textId="77777777" w:rsidR="00E61A62" w:rsidRDefault="008545B6">
      <w:pPr>
        <w:pStyle w:val="af0"/>
        <w:widowControl w:val="0"/>
        <w:numPr>
          <w:ilvl w:val="0"/>
          <w:numId w:val="35"/>
        </w:numPr>
        <w:ind w:firstLineChars="0"/>
        <w:jc w:val="both"/>
        <w:rPr>
          <w:rFonts w:ascii="Calibri" w:hAnsi="Calibri" w:cs="Times New Roman"/>
          <w:szCs w:val="21"/>
        </w:rPr>
      </w:pPr>
      <w:r>
        <w:rPr>
          <w:rFonts w:ascii="Calibri" w:hAnsi="Calibri" w:cs="Times New Roman" w:hint="eastAsia"/>
          <w:szCs w:val="21"/>
        </w:rPr>
        <w:t>实验室生物资源标记制度；</w:t>
      </w:r>
    </w:p>
    <w:p w14:paraId="531BA13D" w14:textId="77777777" w:rsidR="00E61A62" w:rsidRDefault="008545B6">
      <w:pPr>
        <w:pStyle w:val="af0"/>
        <w:widowControl w:val="0"/>
        <w:numPr>
          <w:ilvl w:val="0"/>
          <w:numId w:val="35"/>
        </w:numPr>
        <w:ind w:firstLineChars="0"/>
        <w:jc w:val="both"/>
        <w:rPr>
          <w:rFonts w:ascii="Calibri" w:hAnsi="Calibri" w:cs="Times New Roman"/>
          <w:szCs w:val="21"/>
        </w:rPr>
      </w:pPr>
      <w:r>
        <w:rPr>
          <w:rFonts w:ascii="Calibri" w:hAnsi="Calibri" w:cs="Times New Roman"/>
          <w:szCs w:val="21"/>
        </w:rPr>
        <w:t>实验室应急处置预案</w:t>
      </w:r>
      <w:r>
        <w:rPr>
          <w:rFonts w:ascii="Calibri" w:hAnsi="Calibri" w:cs="Times New Roman" w:hint="eastAsia"/>
          <w:szCs w:val="21"/>
        </w:rPr>
        <w:t>；</w:t>
      </w:r>
    </w:p>
    <w:p w14:paraId="6605923A" w14:textId="77777777" w:rsidR="00E61A62" w:rsidRDefault="008545B6">
      <w:pPr>
        <w:pStyle w:val="af0"/>
        <w:widowControl w:val="0"/>
        <w:numPr>
          <w:ilvl w:val="0"/>
          <w:numId w:val="35"/>
        </w:numPr>
        <w:ind w:firstLineChars="0"/>
        <w:jc w:val="both"/>
        <w:rPr>
          <w:rFonts w:ascii="Calibri" w:hAnsi="Calibri" w:cs="Times New Roman"/>
          <w:szCs w:val="21"/>
        </w:rPr>
      </w:pPr>
      <w:r>
        <w:rPr>
          <w:rFonts w:ascii="Calibri" w:hAnsi="Calibri" w:cs="Times New Roman"/>
          <w:szCs w:val="21"/>
        </w:rPr>
        <w:t>实验室废弃物管理制度；</w:t>
      </w:r>
    </w:p>
    <w:p w14:paraId="7EC79894" w14:textId="77777777" w:rsidR="00E61A62" w:rsidRDefault="008545B6">
      <w:pPr>
        <w:pStyle w:val="af0"/>
        <w:widowControl w:val="0"/>
        <w:numPr>
          <w:ilvl w:val="0"/>
          <w:numId w:val="35"/>
        </w:numPr>
        <w:ind w:firstLineChars="0"/>
        <w:jc w:val="both"/>
        <w:rPr>
          <w:rFonts w:ascii="Calibri" w:hAnsi="Calibri" w:cs="Times New Roman"/>
          <w:szCs w:val="21"/>
        </w:rPr>
      </w:pPr>
      <w:r>
        <w:rPr>
          <w:rFonts w:ascii="Calibri" w:hAnsi="Calibri" w:cs="Times New Roman"/>
          <w:szCs w:val="21"/>
        </w:rPr>
        <w:t>实验室</w:t>
      </w:r>
      <w:r>
        <w:rPr>
          <w:rFonts w:ascii="Calibri" w:hAnsi="Calibri" w:cs="Times New Roman" w:hint="eastAsia"/>
          <w:szCs w:val="21"/>
        </w:rPr>
        <w:t>消毒隔离</w:t>
      </w:r>
      <w:r>
        <w:rPr>
          <w:rFonts w:ascii="Calibri" w:hAnsi="Calibri" w:cs="Times New Roman"/>
          <w:szCs w:val="21"/>
        </w:rPr>
        <w:t>制度</w:t>
      </w:r>
      <w:r>
        <w:rPr>
          <w:rFonts w:ascii="Calibri" w:hAnsi="Calibri" w:cs="Times New Roman" w:hint="eastAsia"/>
          <w:szCs w:val="21"/>
        </w:rPr>
        <w:t>；</w:t>
      </w:r>
    </w:p>
    <w:p w14:paraId="4A3559FB" w14:textId="77777777" w:rsidR="00E61A62" w:rsidRDefault="008545B6">
      <w:pPr>
        <w:pStyle w:val="af0"/>
        <w:widowControl w:val="0"/>
        <w:numPr>
          <w:ilvl w:val="0"/>
          <w:numId w:val="35"/>
        </w:numPr>
        <w:ind w:firstLineChars="0"/>
        <w:jc w:val="both"/>
        <w:rPr>
          <w:rFonts w:ascii="Calibri" w:hAnsi="Calibri" w:cs="Times New Roman"/>
          <w:szCs w:val="21"/>
        </w:rPr>
      </w:pPr>
      <w:r>
        <w:rPr>
          <w:rFonts w:ascii="Calibri" w:hAnsi="Calibri" w:cs="Times New Roman"/>
          <w:szCs w:val="21"/>
        </w:rPr>
        <w:t>实验室事件、伤害、事故和职业性疾病报告制度</w:t>
      </w:r>
      <w:r>
        <w:rPr>
          <w:rFonts w:ascii="Calibri" w:hAnsi="Calibri" w:cs="Times New Roman" w:hint="eastAsia"/>
          <w:szCs w:val="21"/>
        </w:rPr>
        <w:t>；</w:t>
      </w:r>
    </w:p>
    <w:p w14:paraId="7BC9C188" w14:textId="77777777" w:rsidR="00E61A62" w:rsidRDefault="008545B6">
      <w:pPr>
        <w:pStyle w:val="af0"/>
        <w:widowControl w:val="0"/>
        <w:numPr>
          <w:ilvl w:val="0"/>
          <w:numId w:val="35"/>
        </w:numPr>
        <w:ind w:firstLineChars="0"/>
        <w:jc w:val="both"/>
        <w:rPr>
          <w:rFonts w:ascii="Calibri" w:hAnsi="Calibri" w:cs="Times New Roman"/>
          <w:szCs w:val="21"/>
        </w:rPr>
      </w:pPr>
      <w:r>
        <w:rPr>
          <w:rFonts w:ascii="Calibri" w:hAnsi="Calibri" w:cs="Times New Roman" w:hint="eastAsia"/>
          <w:szCs w:val="21"/>
        </w:rPr>
        <w:t>实验室生物安全标示使用规范；</w:t>
      </w:r>
    </w:p>
    <w:p w14:paraId="061265F6" w14:textId="77777777" w:rsidR="00E61A62" w:rsidRDefault="008545B6">
      <w:pPr>
        <w:pStyle w:val="af0"/>
        <w:widowControl w:val="0"/>
        <w:numPr>
          <w:ilvl w:val="0"/>
          <w:numId w:val="35"/>
        </w:numPr>
        <w:ind w:firstLineChars="0"/>
        <w:jc w:val="both"/>
        <w:rPr>
          <w:rFonts w:ascii="Calibri" w:hAnsi="Calibri" w:cs="Times New Roman"/>
          <w:szCs w:val="21"/>
        </w:rPr>
      </w:pPr>
      <w:bookmarkStart w:id="91" w:name="_Hlk143247733"/>
      <w:r>
        <w:rPr>
          <w:rFonts w:ascii="Calibri" w:hAnsi="Calibri" w:cs="Times New Roman"/>
          <w:szCs w:val="21"/>
        </w:rPr>
        <w:t>实验室菌（毒）种和生物样本安全保管和档案管理制度</w:t>
      </w:r>
      <w:bookmarkEnd w:id="91"/>
      <w:r>
        <w:rPr>
          <w:rFonts w:ascii="Calibri" w:hAnsi="Calibri" w:cs="Times New Roman"/>
          <w:szCs w:val="21"/>
        </w:rPr>
        <w:t>；</w:t>
      </w:r>
    </w:p>
    <w:p w14:paraId="0ADE430C" w14:textId="77777777" w:rsidR="00E61A62" w:rsidRDefault="008545B6">
      <w:pPr>
        <w:pStyle w:val="af0"/>
        <w:widowControl w:val="0"/>
        <w:numPr>
          <w:ilvl w:val="0"/>
          <w:numId w:val="35"/>
        </w:numPr>
        <w:ind w:firstLineChars="0"/>
        <w:jc w:val="both"/>
        <w:rPr>
          <w:rFonts w:ascii="Calibri" w:hAnsi="Calibri" w:cs="Times New Roman"/>
          <w:szCs w:val="21"/>
        </w:rPr>
      </w:pPr>
      <w:r>
        <w:rPr>
          <w:rFonts w:ascii="Calibri" w:hAnsi="Calibri" w:cs="Times New Roman"/>
          <w:szCs w:val="21"/>
        </w:rPr>
        <w:t>其他必要的管理性和技术性文件</w:t>
      </w:r>
    </w:p>
    <w:p w14:paraId="0BBECB13" w14:textId="77777777" w:rsidR="00E61A62" w:rsidRDefault="008545B6">
      <w:pPr>
        <w:ind w:firstLine="480"/>
        <w:rPr>
          <w:rFonts w:ascii="Calibri" w:hAnsi="Calibri" w:cs="Times New Roman"/>
          <w:szCs w:val="21"/>
        </w:rPr>
      </w:pPr>
      <w:r>
        <w:rPr>
          <w:rFonts w:ascii="Calibri" w:hAnsi="Calibri" w:cs="Times New Roman" w:hint="eastAsia"/>
          <w:szCs w:val="21"/>
        </w:rPr>
        <w:t>具体文件见附录。</w:t>
      </w:r>
    </w:p>
    <w:p w14:paraId="318155B8"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运输高致病性病原微生物菌</w:t>
      </w:r>
      <w:r>
        <w:rPr>
          <w:rFonts w:ascii="Calibri" w:hAnsi="Calibri" w:cs="Times New Roman"/>
          <w:szCs w:val="21"/>
        </w:rPr>
        <w:t>(</w:t>
      </w:r>
      <w:r>
        <w:rPr>
          <w:rFonts w:ascii="Calibri" w:hAnsi="Calibri" w:cs="Times New Roman"/>
          <w:szCs w:val="21"/>
        </w:rPr>
        <w:t>毒</w:t>
      </w:r>
      <w:r>
        <w:rPr>
          <w:rFonts w:ascii="Calibri" w:hAnsi="Calibri" w:cs="Times New Roman"/>
          <w:szCs w:val="21"/>
        </w:rPr>
        <w:t>)</w:t>
      </w:r>
      <w:r>
        <w:rPr>
          <w:rFonts w:ascii="Calibri" w:hAnsi="Calibri" w:cs="Times New Roman"/>
          <w:szCs w:val="21"/>
        </w:rPr>
        <w:t>种或者样本，应当通过陆路运输；没有陆路通道，必须经水路运输的，可以通过水路运输；紧急情况下或者需要将高致病性病原微生物菌</w:t>
      </w:r>
      <w:r>
        <w:rPr>
          <w:rFonts w:ascii="Calibri" w:hAnsi="Calibri" w:cs="Times New Roman"/>
          <w:szCs w:val="21"/>
        </w:rPr>
        <w:t>(</w:t>
      </w:r>
      <w:r>
        <w:rPr>
          <w:rFonts w:ascii="Calibri" w:hAnsi="Calibri" w:cs="Times New Roman"/>
          <w:szCs w:val="21"/>
        </w:rPr>
        <w:t>毒</w:t>
      </w:r>
      <w:r>
        <w:rPr>
          <w:rFonts w:ascii="Calibri" w:hAnsi="Calibri" w:cs="Times New Roman"/>
          <w:szCs w:val="21"/>
        </w:rPr>
        <w:t>)</w:t>
      </w:r>
      <w:r>
        <w:rPr>
          <w:rFonts w:ascii="Calibri" w:hAnsi="Calibri" w:cs="Times New Roman"/>
          <w:szCs w:val="21"/>
        </w:rPr>
        <w:t>种或者样本运往国外的，可以通过民用航空运输。</w:t>
      </w:r>
    </w:p>
    <w:p w14:paraId="49C24810"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b/>
          <w:szCs w:val="21"/>
        </w:rPr>
        <w:t>第十</w:t>
      </w:r>
      <w:r>
        <w:rPr>
          <w:rFonts w:ascii="Calibri" w:hAnsi="Calibri" w:cs="Times New Roman" w:hint="eastAsia"/>
          <w:b/>
          <w:szCs w:val="21"/>
        </w:rPr>
        <w:t>四</w:t>
      </w:r>
      <w:r>
        <w:rPr>
          <w:rFonts w:ascii="Calibri" w:hAnsi="Calibri" w:cs="Times New Roman"/>
          <w:b/>
          <w:szCs w:val="21"/>
        </w:rPr>
        <w:t>条</w:t>
      </w:r>
      <w:r>
        <w:rPr>
          <w:rFonts w:ascii="宋体" w:hAnsi="宋体" w:cs="Times New Roman"/>
          <w:szCs w:val="21"/>
        </w:rPr>
        <w:t xml:space="preserve"> </w:t>
      </w:r>
      <w:r>
        <w:rPr>
          <w:rFonts w:ascii="Calibri" w:hAnsi="Calibri" w:cs="Times New Roman"/>
          <w:szCs w:val="21"/>
        </w:rPr>
        <w:t>运输高致病性病原微生物菌</w:t>
      </w:r>
      <w:r>
        <w:rPr>
          <w:rFonts w:ascii="Calibri" w:hAnsi="Calibri" w:cs="Times New Roman"/>
          <w:szCs w:val="21"/>
        </w:rPr>
        <w:t>(</w:t>
      </w:r>
      <w:r>
        <w:rPr>
          <w:rFonts w:ascii="Calibri" w:hAnsi="Calibri" w:cs="Times New Roman"/>
          <w:szCs w:val="21"/>
        </w:rPr>
        <w:t>毒</w:t>
      </w:r>
      <w:r>
        <w:rPr>
          <w:rFonts w:ascii="Calibri" w:hAnsi="Calibri" w:cs="Times New Roman"/>
          <w:szCs w:val="21"/>
        </w:rPr>
        <w:t>)</w:t>
      </w:r>
      <w:r>
        <w:rPr>
          <w:rFonts w:ascii="Calibri" w:hAnsi="Calibri" w:cs="Times New Roman"/>
          <w:szCs w:val="21"/>
        </w:rPr>
        <w:t>种或者样本，应当具备下列条件：</w:t>
      </w:r>
    </w:p>
    <w:p w14:paraId="3D536DF2" w14:textId="77777777" w:rsidR="00E61A62" w:rsidRDefault="008545B6">
      <w:pPr>
        <w:pStyle w:val="af0"/>
        <w:numPr>
          <w:ilvl w:val="0"/>
          <w:numId w:val="36"/>
        </w:numPr>
        <w:ind w:firstLineChars="0"/>
        <w:rPr>
          <w:rFonts w:ascii="Calibri" w:hAnsi="Calibri" w:cs="Times New Roman"/>
          <w:szCs w:val="21"/>
        </w:rPr>
      </w:pPr>
      <w:r>
        <w:rPr>
          <w:rFonts w:ascii="Calibri" w:hAnsi="Calibri" w:cs="Times New Roman"/>
          <w:szCs w:val="21"/>
        </w:rPr>
        <w:lastRenderedPageBreak/>
        <w:t>运输目的、高致病性病原微生物的用途和接收单位符合国务院卫生主管部门或者兽医主管部门的规定；</w:t>
      </w:r>
    </w:p>
    <w:p w14:paraId="44ADB87A" w14:textId="77777777" w:rsidR="00E61A62" w:rsidRDefault="008545B6">
      <w:pPr>
        <w:pStyle w:val="af0"/>
        <w:numPr>
          <w:ilvl w:val="0"/>
          <w:numId w:val="36"/>
        </w:numPr>
        <w:ind w:firstLineChars="0"/>
        <w:rPr>
          <w:rFonts w:ascii="Calibri" w:hAnsi="Calibri" w:cs="Times New Roman"/>
          <w:szCs w:val="21"/>
        </w:rPr>
      </w:pPr>
      <w:r>
        <w:rPr>
          <w:rFonts w:ascii="Calibri" w:hAnsi="Calibri" w:cs="Times New Roman"/>
          <w:szCs w:val="21"/>
        </w:rPr>
        <w:t>高致病性病原微生物菌</w:t>
      </w:r>
      <w:r>
        <w:rPr>
          <w:rFonts w:ascii="Calibri" w:hAnsi="Calibri" w:cs="Times New Roman"/>
          <w:szCs w:val="21"/>
        </w:rPr>
        <w:t>(</w:t>
      </w:r>
      <w:r>
        <w:rPr>
          <w:rFonts w:ascii="Calibri" w:hAnsi="Calibri" w:cs="Times New Roman"/>
          <w:szCs w:val="21"/>
        </w:rPr>
        <w:t>毒</w:t>
      </w:r>
      <w:r>
        <w:rPr>
          <w:rFonts w:ascii="Calibri" w:hAnsi="Calibri" w:cs="Times New Roman"/>
          <w:szCs w:val="21"/>
        </w:rPr>
        <w:t>)</w:t>
      </w:r>
      <w:r>
        <w:rPr>
          <w:rFonts w:ascii="Calibri" w:hAnsi="Calibri" w:cs="Times New Roman"/>
          <w:szCs w:val="21"/>
        </w:rPr>
        <w:t>种或者样本的容器应当密封，容器或者包装材料还应当符合防水、防破损、防外泄、耐高</w:t>
      </w:r>
      <w:r>
        <w:rPr>
          <w:rFonts w:ascii="Calibri" w:hAnsi="Calibri" w:cs="Times New Roman"/>
          <w:szCs w:val="21"/>
        </w:rPr>
        <w:t>(</w:t>
      </w:r>
      <w:r>
        <w:rPr>
          <w:rFonts w:ascii="Calibri" w:hAnsi="Calibri" w:cs="Times New Roman"/>
          <w:szCs w:val="21"/>
        </w:rPr>
        <w:t>低</w:t>
      </w:r>
      <w:r>
        <w:rPr>
          <w:rFonts w:ascii="Calibri" w:hAnsi="Calibri" w:cs="Times New Roman"/>
          <w:szCs w:val="21"/>
        </w:rPr>
        <w:t>)</w:t>
      </w:r>
      <w:r>
        <w:rPr>
          <w:rFonts w:ascii="Calibri" w:hAnsi="Calibri" w:cs="Times New Roman"/>
          <w:szCs w:val="21"/>
        </w:rPr>
        <w:t>温、耐高压的要求；</w:t>
      </w:r>
    </w:p>
    <w:p w14:paraId="578AF8CF" w14:textId="77777777" w:rsidR="00E61A62" w:rsidRDefault="008545B6">
      <w:pPr>
        <w:pStyle w:val="af0"/>
        <w:numPr>
          <w:ilvl w:val="0"/>
          <w:numId w:val="36"/>
        </w:numPr>
        <w:ind w:firstLineChars="0"/>
        <w:rPr>
          <w:rFonts w:ascii="Calibri" w:hAnsi="Calibri" w:cs="Times New Roman"/>
          <w:szCs w:val="21"/>
        </w:rPr>
      </w:pPr>
      <w:r>
        <w:rPr>
          <w:rFonts w:ascii="Calibri" w:hAnsi="Calibri" w:cs="Times New Roman"/>
          <w:szCs w:val="21"/>
        </w:rPr>
        <w:t>容器或者包装材料上应当印有国务院卫生主管部门或者兽医主管部门规定的生物危险标识、警告用语和提示用语。</w:t>
      </w:r>
    </w:p>
    <w:p w14:paraId="09780AE6" w14:textId="77777777" w:rsidR="00E61A62" w:rsidRDefault="008545B6">
      <w:pPr>
        <w:pStyle w:val="af0"/>
        <w:numPr>
          <w:ilvl w:val="0"/>
          <w:numId w:val="33"/>
        </w:numPr>
        <w:ind w:firstLineChars="0"/>
        <w:rPr>
          <w:rFonts w:ascii="Calibri" w:hAnsi="Calibri" w:cs="Times New Roman"/>
          <w:szCs w:val="21"/>
        </w:rPr>
      </w:pPr>
      <w:r>
        <w:rPr>
          <w:rFonts w:cs="Times New Roman"/>
          <w:bCs w:val="0"/>
          <w:szCs w:val="21"/>
        </w:rPr>
        <w:t>第十</w:t>
      </w:r>
      <w:r>
        <w:rPr>
          <w:rFonts w:cs="Times New Roman" w:hint="eastAsia"/>
          <w:bCs w:val="0"/>
          <w:szCs w:val="21"/>
        </w:rPr>
        <w:t>五</w:t>
      </w:r>
      <w:r>
        <w:rPr>
          <w:rFonts w:cs="Times New Roman"/>
          <w:bCs w:val="0"/>
          <w:szCs w:val="21"/>
        </w:rPr>
        <w:t>条</w:t>
      </w:r>
      <w:r>
        <w:rPr>
          <w:rFonts w:cs="Times New Roman"/>
          <w:bCs w:val="0"/>
          <w:szCs w:val="21"/>
        </w:rPr>
        <w:t xml:space="preserve"> </w:t>
      </w:r>
      <w:r>
        <w:rPr>
          <w:rFonts w:cs="Times New Roman"/>
          <w:bCs w:val="0"/>
          <w:szCs w:val="21"/>
        </w:rPr>
        <w:t>运输高致病性病原微生物菌</w:t>
      </w:r>
      <w:r>
        <w:rPr>
          <w:rFonts w:cs="Times New Roman"/>
          <w:bCs w:val="0"/>
          <w:szCs w:val="21"/>
        </w:rPr>
        <w:t>(</w:t>
      </w:r>
      <w:r>
        <w:rPr>
          <w:rFonts w:cs="Times New Roman"/>
          <w:bCs w:val="0"/>
          <w:szCs w:val="21"/>
        </w:rPr>
        <w:t>毒</w:t>
      </w:r>
      <w:r>
        <w:rPr>
          <w:rFonts w:cs="Times New Roman"/>
          <w:bCs w:val="0"/>
          <w:szCs w:val="21"/>
        </w:rPr>
        <w:t>)</w:t>
      </w:r>
      <w:r>
        <w:rPr>
          <w:rFonts w:cs="Times New Roman"/>
          <w:bCs w:val="0"/>
          <w:szCs w:val="21"/>
        </w:rPr>
        <w:t>种或者样本，应当由不少于</w:t>
      </w:r>
      <w:r>
        <w:rPr>
          <w:rFonts w:cs="Times New Roman"/>
          <w:bCs w:val="0"/>
          <w:szCs w:val="21"/>
        </w:rPr>
        <w:t>2</w:t>
      </w:r>
      <w:r>
        <w:rPr>
          <w:rFonts w:cs="Times New Roman"/>
          <w:bCs w:val="0"/>
          <w:szCs w:val="21"/>
        </w:rPr>
        <w:t>人</w:t>
      </w:r>
      <w:r>
        <w:rPr>
          <w:rFonts w:ascii="Calibri" w:hAnsi="Calibri" w:cs="Times New Roman"/>
          <w:szCs w:val="21"/>
        </w:rPr>
        <w:t>的专人护送，并采取相应的防护措施。</w:t>
      </w:r>
    </w:p>
    <w:p w14:paraId="5D46CA08"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需要通过铁路、公路、民用航空等公共交通工具运输高致病性病原微生物菌</w:t>
      </w:r>
      <w:r>
        <w:rPr>
          <w:rFonts w:ascii="Calibri" w:hAnsi="Calibri" w:cs="Times New Roman"/>
          <w:szCs w:val="21"/>
        </w:rPr>
        <w:t>(</w:t>
      </w:r>
      <w:r>
        <w:rPr>
          <w:rFonts w:ascii="Calibri" w:hAnsi="Calibri" w:cs="Times New Roman"/>
          <w:szCs w:val="21"/>
        </w:rPr>
        <w:t>毒</w:t>
      </w:r>
      <w:r>
        <w:rPr>
          <w:rFonts w:ascii="Calibri" w:hAnsi="Calibri" w:cs="Times New Roman"/>
          <w:szCs w:val="21"/>
        </w:rPr>
        <w:t>)</w:t>
      </w:r>
      <w:r>
        <w:rPr>
          <w:rFonts w:ascii="Calibri" w:hAnsi="Calibri" w:cs="Times New Roman"/>
          <w:szCs w:val="21"/>
        </w:rPr>
        <w:t>种或者样本的，承运单位应当凭本条例第十</w:t>
      </w:r>
      <w:r>
        <w:rPr>
          <w:rFonts w:ascii="Calibri" w:hAnsi="Calibri" w:cs="Times New Roman" w:hint="eastAsia"/>
          <w:szCs w:val="21"/>
        </w:rPr>
        <w:t>四</w:t>
      </w:r>
      <w:r>
        <w:rPr>
          <w:rFonts w:ascii="Calibri" w:hAnsi="Calibri" w:cs="Times New Roman"/>
          <w:szCs w:val="21"/>
        </w:rPr>
        <w:t>条规定的批准文件予以运输。</w:t>
      </w:r>
    </w:p>
    <w:p w14:paraId="7FC182BF" w14:textId="77777777" w:rsidR="00E61A62" w:rsidRDefault="008545B6">
      <w:pPr>
        <w:ind w:firstLine="480"/>
        <w:rPr>
          <w:rFonts w:ascii="Calibri" w:hAnsi="Calibri" w:cs="Times New Roman"/>
          <w:szCs w:val="21"/>
        </w:rPr>
      </w:pPr>
      <w:r>
        <w:rPr>
          <w:rFonts w:ascii="Calibri" w:hAnsi="Calibri" w:cs="Times New Roman"/>
          <w:szCs w:val="21"/>
        </w:rPr>
        <w:t xml:space="preserve">    </w:t>
      </w:r>
      <w:r>
        <w:rPr>
          <w:rFonts w:ascii="Calibri" w:hAnsi="Calibri" w:cs="Times New Roman"/>
          <w:szCs w:val="21"/>
        </w:rPr>
        <w:t>承运单位应当与护送人共同采取措施，确保所运输的高致病性病原微生物菌</w:t>
      </w:r>
      <w:r>
        <w:rPr>
          <w:rFonts w:ascii="Calibri" w:hAnsi="Calibri" w:cs="Times New Roman"/>
          <w:szCs w:val="21"/>
        </w:rPr>
        <w:t>(</w:t>
      </w:r>
      <w:r>
        <w:rPr>
          <w:rFonts w:ascii="Calibri" w:hAnsi="Calibri" w:cs="Times New Roman"/>
          <w:szCs w:val="21"/>
        </w:rPr>
        <w:t>毒</w:t>
      </w:r>
      <w:r>
        <w:rPr>
          <w:rFonts w:ascii="Calibri" w:hAnsi="Calibri" w:cs="Times New Roman"/>
          <w:szCs w:val="21"/>
        </w:rPr>
        <w:t>)</w:t>
      </w:r>
      <w:r>
        <w:rPr>
          <w:rFonts w:ascii="Calibri" w:hAnsi="Calibri" w:cs="Times New Roman"/>
          <w:szCs w:val="21"/>
        </w:rPr>
        <w:t>种或者样本的安全，严防发生被盗、被抢、丢失、泄漏事件。</w:t>
      </w:r>
    </w:p>
    <w:p w14:paraId="3DC1E487" w14:textId="77777777" w:rsidR="00E61A62" w:rsidRDefault="008545B6">
      <w:pPr>
        <w:pStyle w:val="af0"/>
        <w:numPr>
          <w:ilvl w:val="0"/>
          <w:numId w:val="33"/>
        </w:numPr>
        <w:ind w:firstLineChars="0"/>
        <w:rPr>
          <w:rFonts w:ascii="Calibri" w:hAnsi="Calibri" w:cs="Times New Roman"/>
          <w:kern w:val="0"/>
          <w:szCs w:val="21"/>
        </w:rPr>
      </w:pPr>
      <w:r>
        <w:rPr>
          <w:rFonts w:ascii="Calibri" w:hAnsi="Calibri" w:cs="Times New Roman"/>
          <w:kern w:val="0"/>
          <w:szCs w:val="21"/>
        </w:rPr>
        <w:t>生物实验室根据实验室操作技术、安全设备和实验设施组合的不同而分为四级生物安全防护水平，</w:t>
      </w:r>
      <w:r>
        <w:rPr>
          <w:rFonts w:ascii="Calibri" w:hAnsi="Calibri" w:cs="Times New Roman"/>
          <w:kern w:val="0"/>
          <w:szCs w:val="21"/>
        </w:rPr>
        <w:t>1</w:t>
      </w:r>
      <w:r>
        <w:rPr>
          <w:rFonts w:ascii="Calibri" w:hAnsi="Calibri" w:cs="Times New Roman"/>
          <w:kern w:val="0"/>
          <w:szCs w:val="21"/>
        </w:rPr>
        <w:t>级防护水平最低，</w:t>
      </w:r>
      <w:r>
        <w:rPr>
          <w:rFonts w:ascii="Calibri" w:hAnsi="Calibri" w:cs="Times New Roman"/>
          <w:kern w:val="0"/>
          <w:szCs w:val="21"/>
        </w:rPr>
        <w:t>4</w:t>
      </w:r>
      <w:r>
        <w:rPr>
          <w:rFonts w:ascii="Calibri" w:hAnsi="Calibri" w:cs="Times New Roman"/>
          <w:kern w:val="0"/>
          <w:szCs w:val="21"/>
        </w:rPr>
        <w:t>级防护水平最高。以</w:t>
      </w:r>
      <w:r>
        <w:rPr>
          <w:rFonts w:ascii="Calibri" w:hAnsi="Calibri" w:cs="Times New Roman"/>
          <w:kern w:val="0"/>
          <w:szCs w:val="21"/>
        </w:rPr>
        <w:t>BSL-1</w:t>
      </w:r>
      <w:r>
        <w:rPr>
          <w:rFonts w:ascii="Calibri" w:hAnsi="Calibri" w:cs="Times New Roman"/>
          <w:kern w:val="0"/>
          <w:szCs w:val="21"/>
        </w:rPr>
        <w:t>、</w:t>
      </w:r>
      <w:r>
        <w:rPr>
          <w:rFonts w:ascii="Calibri" w:hAnsi="Calibri" w:cs="Times New Roman"/>
          <w:kern w:val="0"/>
          <w:szCs w:val="21"/>
        </w:rPr>
        <w:t>BSL-2</w:t>
      </w:r>
      <w:r>
        <w:rPr>
          <w:rFonts w:ascii="Calibri" w:hAnsi="Calibri" w:cs="Times New Roman"/>
          <w:kern w:val="0"/>
          <w:szCs w:val="21"/>
        </w:rPr>
        <w:t>、</w:t>
      </w:r>
      <w:r>
        <w:rPr>
          <w:rFonts w:ascii="Calibri" w:hAnsi="Calibri" w:cs="Times New Roman"/>
          <w:kern w:val="0"/>
          <w:szCs w:val="21"/>
        </w:rPr>
        <w:t>BSL-3</w:t>
      </w:r>
      <w:r>
        <w:rPr>
          <w:rFonts w:ascii="Calibri" w:hAnsi="Calibri" w:cs="Times New Roman"/>
          <w:kern w:val="0"/>
          <w:szCs w:val="21"/>
        </w:rPr>
        <w:t>、</w:t>
      </w:r>
      <w:r>
        <w:rPr>
          <w:rFonts w:ascii="Calibri" w:hAnsi="Calibri" w:cs="Times New Roman"/>
          <w:kern w:val="0"/>
          <w:szCs w:val="21"/>
        </w:rPr>
        <w:t>BSL-4</w:t>
      </w:r>
      <w:r>
        <w:rPr>
          <w:rFonts w:ascii="Calibri" w:hAnsi="Calibri" w:cs="Times New Roman"/>
          <w:kern w:val="0"/>
          <w:szCs w:val="21"/>
        </w:rPr>
        <w:t>表示实验室的相应生物安全防护水平。以</w:t>
      </w:r>
      <w:r>
        <w:rPr>
          <w:rFonts w:ascii="Calibri" w:hAnsi="Calibri" w:cs="Times New Roman"/>
          <w:kern w:val="0"/>
          <w:szCs w:val="21"/>
        </w:rPr>
        <w:t>ABSL-1</w:t>
      </w:r>
      <w:r>
        <w:rPr>
          <w:rFonts w:ascii="Calibri" w:hAnsi="Calibri" w:cs="Times New Roman"/>
          <w:kern w:val="0"/>
          <w:szCs w:val="21"/>
        </w:rPr>
        <w:t>、</w:t>
      </w:r>
      <w:r>
        <w:rPr>
          <w:rFonts w:ascii="Calibri" w:hAnsi="Calibri" w:cs="Times New Roman"/>
          <w:kern w:val="0"/>
          <w:szCs w:val="21"/>
        </w:rPr>
        <w:t>ABSL-2</w:t>
      </w:r>
      <w:r>
        <w:rPr>
          <w:rFonts w:ascii="Calibri" w:hAnsi="Calibri" w:cs="Times New Roman"/>
          <w:kern w:val="0"/>
          <w:szCs w:val="21"/>
        </w:rPr>
        <w:t>、</w:t>
      </w:r>
      <w:r>
        <w:rPr>
          <w:rFonts w:ascii="Calibri" w:hAnsi="Calibri" w:cs="Times New Roman"/>
          <w:kern w:val="0"/>
          <w:szCs w:val="21"/>
        </w:rPr>
        <w:t>ABSL-3</w:t>
      </w:r>
      <w:r>
        <w:rPr>
          <w:rFonts w:ascii="Calibri" w:hAnsi="Calibri" w:cs="Times New Roman"/>
          <w:kern w:val="0"/>
          <w:szCs w:val="21"/>
        </w:rPr>
        <w:t>、</w:t>
      </w:r>
      <w:r>
        <w:rPr>
          <w:rFonts w:ascii="Calibri" w:hAnsi="Calibri" w:cs="Times New Roman"/>
          <w:kern w:val="0"/>
          <w:szCs w:val="21"/>
        </w:rPr>
        <w:t>ABSL-4</w:t>
      </w:r>
      <w:r>
        <w:rPr>
          <w:rFonts w:ascii="Calibri" w:hAnsi="Calibri" w:cs="Times New Roman"/>
          <w:kern w:val="0"/>
          <w:szCs w:val="21"/>
        </w:rPr>
        <w:t>表示涉及从事感染动物活动的实验室的相应生物安全防护水平。</w:t>
      </w:r>
    </w:p>
    <w:p w14:paraId="5268F4B8" w14:textId="77777777" w:rsidR="00E61A62" w:rsidRDefault="008545B6">
      <w:pPr>
        <w:ind w:firstLine="480"/>
        <w:rPr>
          <w:rFonts w:ascii="Calibri" w:hAnsi="Calibri" w:cs="Times New Roman"/>
          <w:kern w:val="0"/>
          <w:szCs w:val="21"/>
        </w:rPr>
      </w:pPr>
      <w:r>
        <w:rPr>
          <w:rFonts w:ascii="Calibri" w:hAnsi="Calibri" w:cs="Times New Roman"/>
          <w:kern w:val="0"/>
          <w:szCs w:val="21"/>
        </w:rPr>
        <w:t>涉及高致病性病原微生物的实验研究工作必须在生物安全三级（</w:t>
      </w:r>
      <w:r>
        <w:rPr>
          <w:rFonts w:ascii="Calibri" w:hAnsi="Calibri" w:cs="Times New Roman"/>
          <w:kern w:val="0"/>
          <w:szCs w:val="21"/>
        </w:rPr>
        <w:t>BSL-3</w:t>
      </w:r>
      <w:r>
        <w:rPr>
          <w:rFonts w:ascii="Calibri" w:hAnsi="Calibri" w:cs="Times New Roman"/>
          <w:kern w:val="0"/>
          <w:szCs w:val="21"/>
        </w:rPr>
        <w:t>）或四级（</w:t>
      </w:r>
      <w:r>
        <w:rPr>
          <w:rFonts w:ascii="Calibri" w:hAnsi="Calibri" w:cs="Times New Roman"/>
          <w:kern w:val="0"/>
          <w:szCs w:val="21"/>
        </w:rPr>
        <w:t>BSL-4</w:t>
      </w:r>
      <w:r>
        <w:rPr>
          <w:rFonts w:ascii="Calibri" w:hAnsi="Calibri" w:cs="Times New Roman"/>
          <w:kern w:val="0"/>
          <w:szCs w:val="21"/>
        </w:rPr>
        <w:t>）的实验室中进行，其它涉及病原微生物的实验研究工作必须在生物安全一级（</w:t>
      </w:r>
      <w:r>
        <w:rPr>
          <w:rFonts w:ascii="Calibri" w:hAnsi="Calibri" w:cs="Times New Roman"/>
          <w:kern w:val="0"/>
          <w:szCs w:val="21"/>
        </w:rPr>
        <w:t>BSL-1</w:t>
      </w:r>
      <w:r>
        <w:rPr>
          <w:rFonts w:ascii="Calibri" w:hAnsi="Calibri" w:cs="Times New Roman"/>
          <w:kern w:val="0"/>
          <w:szCs w:val="21"/>
        </w:rPr>
        <w:t>）或二级（</w:t>
      </w:r>
      <w:r>
        <w:rPr>
          <w:rFonts w:ascii="Calibri" w:hAnsi="Calibri" w:cs="Times New Roman"/>
          <w:kern w:val="0"/>
          <w:szCs w:val="21"/>
        </w:rPr>
        <w:t>BSL-2</w:t>
      </w:r>
      <w:r>
        <w:rPr>
          <w:rFonts w:ascii="Calibri" w:hAnsi="Calibri" w:cs="Times New Roman"/>
          <w:kern w:val="0"/>
          <w:szCs w:val="21"/>
        </w:rPr>
        <w:t>）的实验室中进行。</w:t>
      </w:r>
    </w:p>
    <w:p w14:paraId="1F812358" w14:textId="77777777" w:rsidR="00E61A62" w:rsidRDefault="008545B6">
      <w:pPr>
        <w:ind w:firstLine="480"/>
        <w:rPr>
          <w:rFonts w:ascii="Calibri" w:hAnsi="Calibri" w:cs="Times New Roman"/>
          <w:kern w:val="0"/>
          <w:szCs w:val="21"/>
        </w:rPr>
      </w:pPr>
      <w:r>
        <w:rPr>
          <w:rFonts w:ascii="Calibri" w:hAnsi="Calibri" w:cs="Times New Roman"/>
          <w:kern w:val="0"/>
          <w:szCs w:val="21"/>
        </w:rPr>
        <w:t>生物安全三级、四级实验室的资质审批工作由国家卫生部或农业部负责；生物安全一级、二级实验室的资格审批工作由省级卫生或农业主管部门负责</w:t>
      </w:r>
      <w:r>
        <w:rPr>
          <w:rFonts w:ascii="Calibri" w:hAnsi="Calibri" w:cs="Times New Roman" w:hint="eastAsia"/>
          <w:kern w:val="0"/>
          <w:szCs w:val="21"/>
        </w:rPr>
        <w:t>。</w:t>
      </w:r>
    </w:p>
    <w:p w14:paraId="38359B0B"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实验室控制措施</w:t>
      </w:r>
    </w:p>
    <w:p w14:paraId="7B89D80C" w14:textId="77777777" w:rsidR="00E61A62" w:rsidRDefault="008545B6">
      <w:pPr>
        <w:pStyle w:val="af0"/>
        <w:ind w:left="480" w:firstLineChars="0" w:firstLine="0"/>
        <w:rPr>
          <w:rFonts w:ascii="Calibri" w:hAnsi="Calibri" w:cs="Times New Roman"/>
          <w:szCs w:val="21"/>
        </w:rPr>
      </w:pPr>
      <w:r>
        <w:rPr>
          <w:rFonts w:ascii="Calibri" w:hAnsi="Calibri" w:cs="Times New Roman"/>
          <w:szCs w:val="21"/>
        </w:rPr>
        <w:t>(</w:t>
      </w:r>
      <w:proofErr w:type="gramStart"/>
      <w:r>
        <w:rPr>
          <w:rFonts w:ascii="Calibri" w:hAnsi="Calibri" w:cs="Times New Roman" w:hint="eastAsia"/>
          <w:szCs w:val="21"/>
        </w:rPr>
        <w:t>一</w:t>
      </w:r>
      <w:proofErr w:type="gramEnd"/>
      <w:r>
        <w:rPr>
          <w:rFonts w:ascii="Calibri" w:hAnsi="Calibri" w:cs="Times New Roman"/>
          <w:szCs w:val="21"/>
        </w:rPr>
        <w:t>)</w:t>
      </w:r>
      <w:r>
        <w:rPr>
          <w:rFonts w:ascii="Calibri" w:hAnsi="Calibri" w:cs="Times New Roman"/>
          <w:szCs w:val="21"/>
        </w:rPr>
        <w:t>安全等级</w:t>
      </w:r>
      <w:r>
        <w:rPr>
          <w:rFonts w:ascii="Calibri" w:hAnsi="Calibri" w:cs="Times New Roman" w:hint="eastAsia"/>
          <w:szCs w:val="21"/>
        </w:rPr>
        <w:t>Ⅰ</w:t>
      </w:r>
      <w:r>
        <w:rPr>
          <w:rFonts w:ascii="Calibri" w:hAnsi="Calibri" w:cs="Times New Roman"/>
          <w:szCs w:val="21"/>
        </w:rPr>
        <w:t>控制措施：</w:t>
      </w:r>
    </w:p>
    <w:p w14:paraId="72324981" w14:textId="77777777" w:rsidR="00E61A62" w:rsidRDefault="008545B6">
      <w:pPr>
        <w:ind w:firstLine="480"/>
        <w:rPr>
          <w:rFonts w:ascii="Calibri" w:hAnsi="Calibri" w:cs="Times New Roman"/>
          <w:szCs w:val="21"/>
        </w:rPr>
      </w:pPr>
      <w:r>
        <w:rPr>
          <w:rFonts w:ascii="Calibri" w:hAnsi="Calibri" w:cs="Times New Roman"/>
          <w:szCs w:val="21"/>
        </w:rPr>
        <w:t>实验室和操作按一般生物学实验室的要求。</w:t>
      </w:r>
    </w:p>
    <w:p w14:paraId="0E3AD187" w14:textId="77777777" w:rsidR="00E61A62" w:rsidRDefault="008545B6">
      <w:pPr>
        <w:pStyle w:val="af0"/>
        <w:ind w:left="480" w:firstLineChars="0" w:firstLine="0"/>
        <w:rPr>
          <w:rFonts w:ascii="Calibri" w:hAnsi="Calibri" w:cs="Times New Roman"/>
          <w:szCs w:val="21"/>
        </w:rPr>
      </w:pPr>
      <w:r>
        <w:rPr>
          <w:rFonts w:ascii="Calibri" w:hAnsi="Calibri" w:cs="Times New Roman"/>
          <w:szCs w:val="21"/>
        </w:rPr>
        <w:t>(</w:t>
      </w:r>
      <w:r>
        <w:rPr>
          <w:rFonts w:ascii="Calibri" w:hAnsi="Calibri" w:cs="Times New Roman" w:hint="eastAsia"/>
          <w:szCs w:val="21"/>
        </w:rPr>
        <w:t>二</w:t>
      </w:r>
      <w:r>
        <w:rPr>
          <w:rFonts w:ascii="Calibri" w:hAnsi="Calibri" w:cs="Times New Roman"/>
          <w:szCs w:val="21"/>
        </w:rPr>
        <w:t>)</w:t>
      </w:r>
      <w:r>
        <w:rPr>
          <w:rFonts w:ascii="Calibri" w:hAnsi="Calibri" w:cs="Times New Roman"/>
          <w:szCs w:val="21"/>
        </w:rPr>
        <w:t>安全等级</w:t>
      </w:r>
      <w:r>
        <w:rPr>
          <w:rFonts w:ascii="Calibri" w:hAnsi="Calibri" w:cs="Times New Roman" w:hint="eastAsia"/>
          <w:szCs w:val="21"/>
        </w:rPr>
        <w:t>Ⅱ</w:t>
      </w:r>
      <w:r>
        <w:rPr>
          <w:rFonts w:ascii="Calibri" w:hAnsi="Calibri" w:cs="Times New Roman"/>
          <w:szCs w:val="21"/>
        </w:rPr>
        <w:t>控制措施：</w:t>
      </w:r>
    </w:p>
    <w:p w14:paraId="0184DEAB" w14:textId="77777777" w:rsidR="00E61A62" w:rsidRDefault="008545B6">
      <w:pPr>
        <w:ind w:firstLine="480"/>
        <w:rPr>
          <w:rFonts w:ascii="Calibri" w:hAnsi="Calibri" w:cs="Times New Roman"/>
          <w:szCs w:val="21"/>
        </w:rPr>
      </w:pPr>
      <w:r>
        <w:rPr>
          <w:rFonts w:ascii="Calibri" w:hAnsi="Calibri" w:cs="Times New Roman"/>
          <w:szCs w:val="21"/>
        </w:rPr>
        <w:t>1.</w:t>
      </w:r>
      <w:r>
        <w:rPr>
          <w:rFonts w:ascii="Calibri" w:hAnsi="Calibri" w:cs="Times New Roman"/>
          <w:szCs w:val="21"/>
        </w:rPr>
        <w:t>实验室要求</w:t>
      </w:r>
    </w:p>
    <w:p w14:paraId="615F098E" w14:textId="77777777" w:rsidR="00E61A62" w:rsidRDefault="008545B6">
      <w:pPr>
        <w:ind w:firstLine="480"/>
        <w:rPr>
          <w:rFonts w:ascii="Calibri" w:hAnsi="Calibri" w:cs="Times New Roman"/>
          <w:szCs w:val="21"/>
        </w:rPr>
      </w:pPr>
      <w:r>
        <w:rPr>
          <w:rFonts w:ascii="Calibri" w:hAnsi="Calibri" w:cs="Times New Roman"/>
          <w:szCs w:val="21"/>
        </w:rPr>
        <w:lastRenderedPageBreak/>
        <w:t>除同安全等级</w:t>
      </w:r>
      <w:r>
        <w:rPr>
          <w:rFonts w:ascii="Calibri" w:hAnsi="Calibri" w:cs="Times New Roman" w:hint="eastAsia"/>
          <w:szCs w:val="21"/>
        </w:rPr>
        <w:t>Ⅰ</w:t>
      </w:r>
      <w:r>
        <w:rPr>
          <w:rFonts w:ascii="Calibri" w:hAnsi="Calibri" w:cs="Times New Roman"/>
          <w:szCs w:val="21"/>
        </w:rPr>
        <w:t>的实验室要求外，还要求安装超净工作台、配备消毒设施和处理废弃物的高压灭菌设备。</w:t>
      </w:r>
    </w:p>
    <w:p w14:paraId="15FE78B6" w14:textId="77777777" w:rsidR="00E61A62" w:rsidRDefault="008545B6">
      <w:pPr>
        <w:ind w:firstLine="480"/>
        <w:rPr>
          <w:rFonts w:ascii="Calibri" w:hAnsi="Calibri" w:cs="Times New Roman"/>
          <w:szCs w:val="21"/>
        </w:rPr>
      </w:pPr>
      <w:r>
        <w:rPr>
          <w:rFonts w:ascii="Calibri" w:hAnsi="Calibri" w:cs="Times New Roman"/>
          <w:szCs w:val="21"/>
        </w:rPr>
        <w:t>2.</w:t>
      </w:r>
      <w:r>
        <w:rPr>
          <w:rFonts w:ascii="Calibri" w:hAnsi="Calibri" w:cs="Times New Roman"/>
          <w:szCs w:val="21"/>
        </w:rPr>
        <w:t>操作要求</w:t>
      </w:r>
    </w:p>
    <w:p w14:paraId="5E69A12D" w14:textId="77777777" w:rsidR="00E61A62" w:rsidRDefault="008545B6">
      <w:pPr>
        <w:ind w:firstLine="480"/>
        <w:rPr>
          <w:rFonts w:ascii="Calibri" w:hAnsi="Calibri" w:cs="Times New Roman"/>
          <w:szCs w:val="21"/>
        </w:rPr>
      </w:pPr>
      <w:r>
        <w:rPr>
          <w:rFonts w:ascii="Calibri" w:hAnsi="Calibri" w:cs="Times New Roman"/>
          <w:szCs w:val="21"/>
        </w:rPr>
        <w:t>除同安全等级</w:t>
      </w:r>
      <w:r>
        <w:rPr>
          <w:rFonts w:ascii="Calibri" w:hAnsi="Calibri" w:cs="Times New Roman" w:hint="eastAsia"/>
          <w:szCs w:val="21"/>
        </w:rPr>
        <w:t>Ⅰ</w:t>
      </w:r>
      <w:r>
        <w:rPr>
          <w:rFonts w:ascii="Calibri" w:hAnsi="Calibri" w:cs="Times New Roman"/>
          <w:szCs w:val="21"/>
        </w:rPr>
        <w:t>的操作外，还要求：在操作过程中尽可能避免气溶胶的产生；在实验室划定的区域内进行操作；废弃物暂存在具有特殊标志的防渗漏、防破碎的容器内，并进行灭活处理；基因操作时应穿工作服，离开实验室前必须将工作服等放在实验室内；防止与实验无关的一切生物如昆虫和啮齿类动物进入实验室。如发生有害目的基因、载体、转基因生物等逃逸、扩散事故</w:t>
      </w:r>
      <w:r>
        <w:rPr>
          <w:rFonts w:ascii="Calibri" w:hAnsi="Calibri" w:cs="Times New Roman"/>
          <w:szCs w:val="21"/>
        </w:rPr>
        <w:t>,</w:t>
      </w:r>
      <w:r>
        <w:rPr>
          <w:rFonts w:ascii="Calibri" w:hAnsi="Calibri" w:cs="Times New Roman"/>
          <w:szCs w:val="21"/>
        </w:rPr>
        <w:t>应立即采取应急措施；动物用转基因微生物的实验室安全控制措施，还应符合兽用生物制品的有关规定。</w:t>
      </w:r>
    </w:p>
    <w:p w14:paraId="15592AFE" w14:textId="77777777" w:rsidR="00E61A62" w:rsidRDefault="008545B6">
      <w:pPr>
        <w:ind w:firstLine="480"/>
        <w:rPr>
          <w:rFonts w:ascii="Calibri" w:hAnsi="Calibri" w:cs="Times New Roman"/>
          <w:szCs w:val="21"/>
        </w:rPr>
      </w:pPr>
      <w:r>
        <w:rPr>
          <w:rFonts w:ascii="Calibri" w:hAnsi="Calibri" w:cs="Times New Roman"/>
          <w:szCs w:val="21"/>
        </w:rPr>
        <w:t>(</w:t>
      </w:r>
      <w:r>
        <w:rPr>
          <w:rFonts w:ascii="Calibri" w:hAnsi="Calibri" w:cs="Times New Roman"/>
          <w:szCs w:val="21"/>
        </w:rPr>
        <w:t>三</w:t>
      </w:r>
      <w:r>
        <w:rPr>
          <w:rFonts w:ascii="Calibri" w:hAnsi="Calibri" w:cs="Times New Roman"/>
          <w:szCs w:val="21"/>
        </w:rPr>
        <w:t>)</w:t>
      </w:r>
      <w:r>
        <w:rPr>
          <w:rFonts w:ascii="Calibri" w:hAnsi="Calibri" w:cs="Times New Roman"/>
          <w:szCs w:val="21"/>
        </w:rPr>
        <w:t>安全等级</w:t>
      </w:r>
      <w:r>
        <w:rPr>
          <w:rFonts w:ascii="Calibri" w:hAnsi="Calibri" w:cs="Times New Roman" w:hint="eastAsia"/>
          <w:szCs w:val="21"/>
        </w:rPr>
        <w:t>Ⅲ</w:t>
      </w:r>
      <w:r>
        <w:rPr>
          <w:rFonts w:ascii="Calibri" w:hAnsi="Calibri" w:cs="Times New Roman"/>
          <w:szCs w:val="21"/>
        </w:rPr>
        <w:t>控制措施：</w:t>
      </w:r>
    </w:p>
    <w:p w14:paraId="18D31E7A" w14:textId="77777777" w:rsidR="00E61A62" w:rsidRDefault="008545B6">
      <w:pPr>
        <w:ind w:firstLine="480"/>
        <w:rPr>
          <w:rFonts w:ascii="Calibri" w:hAnsi="Calibri" w:cs="Times New Roman"/>
          <w:szCs w:val="21"/>
        </w:rPr>
      </w:pPr>
      <w:r>
        <w:rPr>
          <w:rFonts w:ascii="Calibri" w:hAnsi="Calibri" w:cs="Times New Roman"/>
          <w:szCs w:val="21"/>
        </w:rPr>
        <w:t>1.</w:t>
      </w:r>
      <w:r>
        <w:rPr>
          <w:rFonts w:ascii="Calibri" w:hAnsi="Calibri" w:cs="Times New Roman"/>
          <w:szCs w:val="21"/>
        </w:rPr>
        <w:t>实验室要求：</w:t>
      </w:r>
    </w:p>
    <w:p w14:paraId="7644FDBE" w14:textId="77777777" w:rsidR="00E61A62" w:rsidRDefault="008545B6">
      <w:pPr>
        <w:ind w:firstLine="480"/>
        <w:rPr>
          <w:rFonts w:ascii="Calibri" w:hAnsi="Calibri" w:cs="Times New Roman"/>
          <w:szCs w:val="21"/>
        </w:rPr>
      </w:pPr>
      <w:r>
        <w:rPr>
          <w:rFonts w:ascii="Calibri" w:hAnsi="Calibri" w:cs="Times New Roman"/>
          <w:szCs w:val="21"/>
        </w:rPr>
        <w:t>除同安全等级</w:t>
      </w:r>
      <w:r>
        <w:rPr>
          <w:rFonts w:ascii="Calibri" w:hAnsi="Calibri" w:cs="Times New Roman" w:hint="eastAsia"/>
          <w:szCs w:val="21"/>
        </w:rPr>
        <w:t>Ⅱ</w:t>
      </w:r>
      <w:r>
        <w:rPr>
          <w:rFonts w:ascii="Calibri" w:hAnsi="Calibri" w:cs="Times New Roman"/>
          <w:szCs w:val="21"/>
        </w:rPr>
        <w:t>的实验室要求外，还要求：实验室应设立在隔离区内并有明显警示标志，进入操作间应通过专门的更衣室，室内设有沐浴设施，操作间门口还应装自动门和风淋；实验室内部的墙壁、地板、天花板应光洁、防水、防漏、防腐蚀；窗户密封；配有高温高压灭菌设施；操作间应装有负压循环净化设施和污水处理设备</w:t>
      </w:r>
      <w:r>
        <w:rPr>
          <w:rFonts w:ascii="微软雅黑" w:eastAsia="微软雅黑" w:hAnsi="微软雅黑" w:cs="微软雅黑" w:hint="eastAsia"/>
          <w:szCs w:val="21"/>
        </w:rPr>
        <w:t>｡</w:t>
      </w:r>
    </w:p>
    <w:p w14:paraId="4FC7508B" w14:textId="77777777" w:rsidR="00E61A62" w:rsidRDefault="008545B6">
      <w:pPr>
        <w:ind w:firstLine="480"/>
        <w:rPr>
          <w:rFonts w:ascii="Calibri" w:hAnsi="Calibri" w:cs="Times New Roman"/>
          <w:szCs w:val="21"/>
        </w:rPr>
      </w:pPr>
      <w:r>
        <w:rPr>
          <w:rFonts w:ascii="Calibri" w:hAnsi="Calibri" w:cs="Times New Roman"/>
          <w:szCs w:val="21"/>
        </w:rPr>
        <w:t>2.</w:t>
      </w:r>
      <w:r>
        <w:rPr>
          <w:rFonts w:ascii="Calibri" w:hAnsi="Calibri" w:cs="Times New Roman"/>
          <w:szCs w:val="21"/>
        </w:rPr>
        <w:t>操作要求：</w:t>
      </w:r>
    </w:p>
    <w:p w14:paraId="2C69BB57" w14:textId="77777777" w:rsidR="00E61A62" w:rsidRDefault="008545B6">
      <w:pPr>
        <w:ind w:firstLine="480"/>
        <w:rPr>
          <w:rFonts w:ascii="Calibri" w:hAnsi="Calibri" w:cs="Times New Roman"/>
          <w:szCs w:val="21"/>
        </w:rPr>
      </w:pPr>
      <w:r>
        <w:rPr>
          <w:rFonts w:ascii="Calibri" w:hAnsi="Calibri" w:cs="Times New Roman"/>
          <w:szCs w:val="21"/>
        </w:rPr>
        <w:t>除同安全等级</w:t>
      </w:r>
      <w:r>
        <w:rPr>
          <w:rFonts w:ascii="Calibri" w:hAnsi="Calibri" w:cs="Times New Roman" w:hint="eastAsia"/>
          <w:szCs w:val="21"/>
        </w:rPr>
        <w:t>Ⅱ</w:t>
      </w:r>
      <w:r>
        <w:rPr>
          <w:rFonts w:ascii="Calibri" w:hAnsi="Calibri" w:cs="Times New Roman"/>
          <w:szCs w:val="21"/>
        </w:rPr>
        <w:t>的操作外，还要求：进入实验室必须由实验室负责人批准；进入实验室前必须在更衣室内换工作服、戴手套等保护用具；离开实验室前必须沐浴；离开实验室不准穿工作服，工作服必须经过高压灭菌后清洗；工作台用过后马上清洗消毒；转移材料用的器皿必须是双层、不破碎和密封的；使用过的器皿、用具，移送出实验室前必须经过高压灭菌处理；用于基因操作的一切生物材料应由专人管理并贮存在特定的容器或设施内。</w:t>
      </w:r>
    </w:p>
    <w:p w14:paraId="6F44C016" w14:textId="77777777" w:rsidR="00E61A62" w:rsidRDefault="008545B6">
      <w:pPr>
        <w:ind w:firstLine="480"/>
        <w:rPr>
          <w:rFonts w:ascii="Calibri" w:hAnsi="Calibri" w:cs="Times New Roman"/>
          <w:szCs w:val="21"/>
        </w:rPr>
      </w:pPr>
      <w:r>
        <w:rPr>
          <w:rFonts w:ascii="Calibri" w:hAnsi="Calibri" w:cs="Times New Roman"/>
          <w:szCs w:val="21"/>
        </w:rPr>
        <w:t>(</w:t>
      </w:r>
      <w:r>
        <w:rPr>
          <w:rFonts w:ascii="Calibri" w:hAnsi="Calibri" w:cs="Times New Roman"/>
          <w:szCs w:val="21"/>
        </w:rPr>
        <w:t>四</w:t>
      </w:r>
      <w:r>
        <w:rPr>
          <w:rFonts w:ascii="Calibri" w:hAnsi="Calibri" w:cs="Times New Roman"/>
          <w:szCs w:val="21"/>
        </w:rPr>
        <w:t>)</w:t>
      </w:r>
      <w:r>
        <w:rPr>
          <w:rFonts w:ascii="Calibri" w:hAnsi="Calibri" w:cs="Times New Roman"/>
          <w:szCs w:val="21"/>
        </w:rPr>
        <w:t>安全等级</w:t>
      </w:r>
      <w:r>
        <w:rPr>
          <w:rFonts w:ascii="Calibri" w:hAnsi="Calibri" w:cs="Times New Roman" w:hint="eastAsia"/>
          <w:szCs w:val="21"/>
        </w:rPr>
        <w:t>Ⅳ</w:t>
      </w:r>
      <w:r>
        <w:rPr>
          <w:rFonts w:ascii="Calibri" w:hAnsi="Calibri" w:cs="Times New Roman"/>
          <w:szCs w:val="21"/>
        </w:rPr>
        <w:t>控制措施：</w:t>
      </w:r>
    </w:p>
    <w:p w14:paraId="3B89F0C5" w14:textId="77777777" w:rsidR="00E61A62" w:rsidRDefault="008545B6">
      <w:pPr>
        <w:ind w:firstLine="480"/>
        <w:rPr>
          <w:rFonts w:ascii="Calibri" w:hAnsi="Calibri" w:cs="Times New Roman"/>
          <w:szCs w:val="21"/>
        </w:rPr>
      </w:pPr>
      <w:r>
        <w:rPr>
          <w:rFonts w:ascii="Calibri" w:hAnsi="Calibri" w:cs="Times New Roman"/>
          <w:szCs w:val="21"/>
        </w:rPr>
        <w:t>除严格执行安全等级</w:t>
      </w:r>
      <w:r>
        <w:rPr>
          <w:rFonts w:ascii="Calibri" w:hAnsi="Calibri" w:cs="Times New Roman" w:hint="eastAsia"/>
          <w:szCs w:val="21"/>
        </w:rPr>
        <w:t>Ⅲ</w:t>
      </w:r>
      <w:r>
        <w:rPr>
          <w:rFonts w:ascii="Calibri" w:hAnsi="Calibri" w:cs="Times New Roman"/>
          <w:szCs w:val="21"/>
        </w:rPr>
        <w:t>的控制措施外</w:t>
      </w:r>
      <w:r>
        <w:rPr>
          <w:rFonts w:ascii="Calibri" w:hAnsi="Calibri" w:cs="Times New Roman"/>
          <w:szCs w:val="21"/>
        </w:rPr>
        <w:t>,</w:t>
      </w:r>
      <w:r>
        <w:rPr>
          <w:rFonts w:ascii="Calibri" w:hAnsi="Calibri" w:cs="Times New Roman"/>
          <w:szCs w:val="21"/>
        </w:rPr>
        <w:t>对其试验条件和设施以及试验材料的处理应有更严格的要求</w:t>
      </w:r>
      <w:r>
        <w:rPr>
          <w:rFonts w:ascii="微软雅黑" w:eastAsia="微软雅黑" w:hAnsi="微软雅黑" w:cs="微软雅黑" w:hint="eastAsia"/>
          <w:szCs w:val="21"/>
        </w:rPr>
        <w:t>｡</w:t>
      </w:r>
      <w:r>
        <w:rPr>
          <w:rFonts w:ascii="Calibri" w:hAnsi="Calibri" w:cs="Times New Roman"/>
          <w:szCs w:val="21"/>
        </w:rPr>
        <w:t>安全控制措施应当经学校生物安全管理工作小组审核同意后向国家转基因生物安全管理委员会报告</w:t>
      </w:r>
      <w:r>
        <w:rPr>
          <w:rFonts w:ascii="Calibri" w:hAnsi="Calibri" w:cs="Times New Roman"/>
          <w:szCs w:val="21"/>
        </w:rPr>
        <w:t>,</w:t>
      </w:r>
      <w:r>
        <w:rPr>
          <w:rFonts w:ascii="Calibri" w:hAnsi="Calibri" w:cs="Times New Roman"/>
          <w:szCs w:val="21"/>
        </w:rPr>
        <w:t>经批准后按其要求严格执行</w:t>
      </w:r>
      <w:r>
        <w:rPr>
          <w:rFonts w:ascii="微软雅黑" w:eastAsia="微软雅黑" w:hAnsi="微软雅黑" w:cs="微软雅黑" w:hint="eastAsia"/>
          <w:szCs w:val="21"/>
        </w:rPr>
        <w:t>｡</w:t>
      </w:r>
    </w:p>
    <w:p w14:paraId="35E69B3F"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lastRenderedPageBreak/>
        <w:t>新建、改建、扩建三级、四级实验室或者生产、进口移动式三级、四级实验室应当遵守下列规定：</w:t>
      </w:r>
    </w:p>
    <w:p w14:paraId="6ADE8604" w14:textId="77777777" w:rsidR="00E61A62" w:rsidRDefault="008545B6">
      <w:pPr>
        <w:pStyle w:val="af0"/>
        <w:numPr>
          <w:ilvl w:val="0"/>
          <w:numId w:val="37"/>
        </w:numPr>
        <w:ind w:firstLineChars="0"/>
        <w:rPr>
          <w:rFonts w:ascii="Calibri" w:hAnsi="Calibri" w:cs="Times New Roman"/>
          <w:szCs w:val="21"/>
        </w:rPr>
      </w:pPr>
      <w:r>
        <w:rPr>
          <w:rFonts w:ascii="Calibri" w:hAnsi="Calibri" w:cs="Times New Roman"/>
          <w:szCs w:val="21"/>
        </w:rPr>
        <w:t>符合国家生物安全实验室体系规划并依法履行有关审批手续；</w:t>
      </w:r>
    </w:p>
    <w:p w14:paraId="75C84840" w14:textId="77777777" w:rsidR="00E61A62" w:rsidRDefault="008545B6">
      <w:pPr>
        <w:pStyle w:val="af0"/>
        <w:numPr>
          <w:ilvl w:val="0"/>
          <w:numId w:val="37"/>
        </w:numPr>
        <w:ind w:firstLineChars="0"/>
        <w:rPr>
          <w:rFonts w:ascii="Calibri" w:hAnsi="Calibri" w:cs="Times New Roman"/>
          <w:szCs w:val="21"/>
        </w:rPr>
      </w:pPr>
      <w:r>
        <w:rPr>
          <w:rFonts w:ascii="Calibri" w:hAnsi="Calibri" w:cs="Times New Roman"/>
          <w:szCs w:val="21"/>
        </w:rPr>
        <w:t>经国务院科技主管部门审查同意；</w:t>
      </w:r>
    </w:p>
    <w:p w14:paraId="1F88C8BF" w14:textId="77777777" w:rsidR="00E61A62" w:rsidRDefault="008545B6">
      <w:pPr>
        <w:pStyle w:val="af0"/>
        <w:numPr>
          <w:ilvl w:val="0"/>
          <w:numId w:val="37"/>
        </w:numPr>
        <w:ind w:firstLineChars="0"/>
        <w:rPr>
          <w:rFonts w:ascii="Calibri" w:hAnsi="Calibri" w:cs="Times New Roman"/>
          <w:szCs w:val="21"/>
        </w:rPr>
      </w:pPr>
      <w:r>
        <w:rPr>
          <w:rFonts w:ascii="Calibri" w:hAnsi="Calibri" w:cs="Times New Roman"/>
          <w:szCs w:val="21"/>
        </w:rPr>
        <w:t>符合国家生物安全实验室建筑技术规范；</w:t>
      </w:r>
    </w:p>
    <w:p w14:paraId="5D8A06D9" w14:textId="77777777" w:rsidR="00E61A62" w:rsidRDefault="008545B6">
      <w:pPr>
        <w:pStyle w:val="af0"/>
        <w:numPr>
          <w:ilvl w:val="0"/>
          <w:numId w:val="37"/>
        </w:numPr>
        <w:ind w:firstLineChars="0"/>
        <w:rPr>
          <w:rFonts w:ascii="Calibri" w:hAnsi="Calibri" w:cs="Times New Roman"/>
          <w:szCs w:val="21"/>
        </w:rPr>
      </w:pPr>
      <w:r>
        <w:rPr>
          <w:rFonts w:ascii="Calibri" w:hAnsi="Calibri" w:cs="Times New Roman"/>
          <w:szCs w:val="21"/>
        </w:rPr>
        <w:t>依照《中华人民共和国环境影响评价法》的规定进行环境影响评价并经环境保护主管部门审查批准；</w:t>
      </w:r>
    </w:p>
    <w:p w14:paraId="1335AD45" w14:textId="77777777" w:rsidR="00E61A62" w:rsidRDefault="008545B6">
      <w:pPr>
        <w:pStyle w:val="af0"/>
        <w:numPr>
          <w:ilvl w:val="0"/>
          <w:numId w:val="37"/>
        </w:numPr>
        <w:ind w:firstLineChars="0"/>
        <w:rPr>
          <w:rFonts w:ascii="Calibri" w:hAnsi="Calibri" w:cs="Times New Roman"/>
          <w:szCs w:val="21"/>
        </w:rPr>
      </w:pPr>
      <w:r>
        <w:rPr>
          <w:rFonts w:ascii="Calibri" w:hAnsi="Calibri" w:cs="Times New Roman"/>
          <w:szCs w:val="21"/>
        </w:rPr>
        <w:t>生物安全防护级别与其拟从事的实验活动相适应。</w:t>
      </w:r>
    </w:p>
    <w:p w14:paraId="0D44DBE7"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三级、四级实验室应当通过实验室国家认可。</w:t>
      </w:r>
    </w:p>
    <w:p w14:paraId="25B4EA5C" w14:textId="77777777" w:rsidR="00E61A62" w:rsidRDefault="008545B6">
      <w:pPr>
        <w:ind w:firstLine="480"/>
        <w:rPr>
          <w:rFonts w:ascii="Calibri" w:hAnsi="Calibri" w:cs="Times New Roman"/>
          <w:szCs w:val="21"/>
        </w:rPr>
      </w:pPr>
      <w:r>
        <w:rPr>
          <w:rFonts w:ascii="Calibri" w:hAnsi="Calibri" w:cs="Times New Roman"/>
          <w:szCs w:val="21"/>
        </w:rPr>
        <w:t xml:space="preserve">    </w:t>
      </w:r>
      <w:r>
        <w:rPr>
          <w:rFonts w:ascii="Calibri" w:hAnsi="Calibri" w:cs="Times New Roman"/>
          <w:szCs w:val="21"/>
        </w:rPr>
        <w:t>国务院认证认可监督管理部门确定的认可机构应当依照实验室生物安全国家标准以及本条例的有关规定，对三级、四级实验室进行认可；实验室通过认可的，颁发相应级别的生物安全实验室证书。证书有效期为</w:t>
      </w:r>
      <w:r>
        <w:rPr>
          <w:rFonts w:ascii="Calibri" w:hAnsi="Calibri" w:cs="Times New Roman"/>
          <w:szCs w:val="21"/>
        </w:rPr>
        <w:t>5</w:t>
      </w:r>
      <w:r>
        <w:rPr>
          <w:rFonts w:ascii="Calibri" w:hAnsi="Calibri" w:cs="Times New Roman"/>
          <w:szCs w:val="21"/>
        </w:rPr>
        <w:t>年。</w:t>
      </w:r>
    </w:p>
    <w:p w14:paraId="288FA32A"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一级、二级实验室不得从事高致病性病原微生物实验活动。三级、四级实验室从事高致病性病原微生物实验活动，应当具备下列条件：</w:t>
      </w:r>
    </w:p>
    <w:p w14:paraId="297350A2" w14:textId="77777777" w:rsidR="00E61A62" w:rsidRDefault="008545B6">
      <w:pPr>
        <w:pStyle w:val="af0"/>
        <w:numPr>
          <w:ilvl w:val="0"/>
          <w:numId w:val="38"/>
        </w:numPr>
        <w:ind w:firstLineChars="0"/>
        <w:rPr>
          <w:rFonts w:ascii="Calibri" w:hAnsi="Calibri" w:cs="Times New Roman"/>
          <w:szCs w:val="21"/>
        </w:rPr>
      </w:pPr>
      <w:r>
        <w:rPr>
          <w:rFonts w:ascii="Calibri" w:hAnsi="Calibri" w:cs="Times New Roman"/>
          <w:szCs w:val="21"/>
        </w:rPr>
        <w:t>实验目的和</w:t>
      </w:r>
      <w:proofErr w:type="gramStart"/>
      <w:r>
        <w:rPr>
          <w:rFonts w:ascii="Calibri" w:hAnsi="Calibri" w:cs="Times New Roman"/>
          <w:szCs w:val="21"/>
        </w:rPr>
        <w:t>拟从事</w:t>
      </w:r>
      <w:proofErr w:type="gramEnd"/>
      <w:r>
        <w:rPr>
          <w:rFonts w:ascii="Calibri" w:hAnsi="Calibri" w:cs="Times New Roman"/>
          <w:szCs w:val="21"/>
        </w:rPr>
        <w:t>的实验活动符合国务院卫生主管部门或者兽医主管部门的规定；</w:t>
      </w:r>
    </w:p>
    <w:p w14:paraId="47E9308A" w14:textId="77777777" w:rsidR="00E61A62" w:rsidRDefault="008545B6">
      <w:pPr>
        <w:pStyle w:val="af0"/>
        <w:numPr>
          <w:ilvl w:val="0"/>
          <w:numId w:val="38"/>
        </w:numPr>
        <w:ind w:firstLineChars="0"/>
        <w:rPr>
          <w:rFonts w:ascii="Calibri" w:hAnsi="Calibri" w:cs="Times New Roman"/>
          <w:szCs w:val="21"/>
        </w:rPr>
      </w:pPr>
      <w:r>
        <w:rPr>
          <w:rFonts w:ascii="Calibri" w:hAnsi="Calibri" w:cs="Times New Roman"/>
          <w:szCs w:val="21"/>
        </w:rPr>
        <w:t>通过实验室国家认可；</w:t>
      </w:r>
    </w:p>
    <w:p w14:paraId="57F8083B" w14:textId="77777777" w:rsidR="00E61A62" w:rsidRDefault="008545B6">
      <w:pPr>
        <w:pStyle w:val="af0"/>
        <w:numPr>
          <w:ilvl w:val="0"/>
          <w:numId w:val="38"/>
        </w:numPr>
        <w:ind w:firstLineChars="0"/>
        <w:rPr>
          <w:rFonts w:ascii="Calibri" w:hAnsi="Calibri" w:cs="Times New Roman"/>
          <w:szCs w:val="21"/>
        </w:rPr>
      </w:pPr>
      <w:r>
        <w:rPr>
          <w:rFonts w:ascii="Calibri" w:hAnsi="Calibri" w:cs="Times New Roman"/>
          <w:szCs w:val="21"/>
        </w:rPr>
        <w:t>具有与拟从事的实验活动相适应的工作人员；</w:t>
      </w:r>
    </w:p>
    <w:p w14:paraId="6160A110" w14:textId="77777777" w:rsidR="00E61A62" w:rsidRDefault="008545B6">
      <w:pPr>
        <w:pStyle w:val="af0"/>
        <w:numPr>
          <w:ilvl w:val="0"/>
          <w:numId w:val="38"/>
        </w:numPr>
        <w:ind w:firstLineChars="0"/>
        <w:rPr>
          <w:rFonts w:ascii="Calibri" w:hAnsi="Calibri" w:cs="Times New Roman"/>
          <w:szCs w:val="21"/>
        </w:rPr>
      </w:pPr>
      <w:r>
        <w:rPr>
          <w:rFonts w:ascii="Calibri" w:hAnsi="Calibri" w:cs="Times New Roman"/>
          <w:szCs w:val="21"/>
        </w:rPr>
        <w:t>工程质量经建筑主管部门依法检测验收合格。</w:t>
      </w:r>
    </w:p>
    <w:p w14:paraId="530FD6A7"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对我国尚未发现或者已经宣布消灭的病原微生物，任何单位和个人未经批准不得从事相关实验活动。</w:t>
      </w:r>
    </w:p>
    <w:p w14:paraId="21AA9777"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实验室使用新技术、新方法从事高致病性病原微生物相关实验活动的，应当符合防止高致病性病原微生物扩散、保证生物安全和操作者人身安全的要求，并经国家病原微生物实验室生物安全专家委员会论证；经论证可行的，方可使用。</w:t>
      </w:r>
    </w:p>
    <w:p w14:paraId="28817F0F"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需要在动物体上从事高致病性病原微生物相关实验活动的，应当在符合动物实验室生物安全国家标准的三级以上实验室进行。</w:t>
      </w:r>
    </w:p>
    <w:p w14:paraId="0AF4193A"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实验室的设立单位负责实验室的生物安全管理。</w:t>
      </w:r>
    </w:p>
    <w:p w14:paraId="51787114"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lastRenderedPageBreak/>
        <w:t>实验室负责人为实验室生物安全的第一责任人。实验室从事实验活动应当严格遵守有关国家标准和实验室技术规范、操作规程。实验室负责人应当指定专人监督检查实验室技术规范和操作规程的落实情况。</w:t>
      </w:r>
    </w:p>
    <w:p w14:paraId="1496F026"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实验室或者实验室的设立单位应当每年定期对工作人员进行培训，保证其掌握实验室技术规范、操作规程、生物安全防护知识和实际操作技能，并进行考核。工作人员经考核合格的，方可上岗。</w:t>
      </w:r>
    </w:p>
    <w:p w14:paraId="7D879A26"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进入从事高致病性病原微生物相关实验活动的实验室的工作人员或者其他有关人员，应当经实验室负责人批准。实验室应当为其提供符合防护要求的防护用品并采取其他职业防护措施。从事高致病性病原微生物相关实验活动的实验室，还应当对实验室工作人员进行健康监测，每年组织对其进行体检，并建立健康档案；必要时，应当对实验室工作人员进行预防接种。</w:t>
      </w:r>
    </w:p>
    <w:p w14:paraId="5631946C"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在同一个实验室的同一个独立安全区域内，只能同时从事一种高致病性病原微生物的相关实验活动。</w:t>
      </w:r>
    </w:p>
    <w:p w14:paraId="4717CD5F"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实验室应当建立实验档案，记录实验室使用情况和安全监督情况。实验室从事高致病性病原微生物相关实验活动的实验档案保存期，不得少于</w:t>
      </w:r>
      <w:r>
        <w:rPr>
          <w:rFonts w:ascii="Calibri" w:hAnsi="Calibri" w:cs="Times New Roman"/>
          <w:szCs w:val="21"/>
        </w:rPr>
        <w:t>20</w:t>
      </w:r>
      <w:r>
        <w:rPr>
          <w:rFonts w:ascii="Calibri" w:hAnsi="Calibri" w:cs="Times New Roman"/>
          <w:szCs w:val="21"/>
        </w:rPr>
        <w:t>年。</w:t>
      </w:r>
    </w:p>
    <w:p w14:paraId="772EA30E"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实验室应当依照环境保护的有关法律、行政法规和国务院有关部门的规定，对废水、废气以及其他废物进行处置，并制定相应的环境保护措施，防止环境污染。</w:t>
      </w:r>
    </w:p>
    <w:p w14:paraId="53323F5B"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实验室的设立单位应当指定专门的机构或者人员承担实验室感染控制工作，定期检查实验室的生物安全防护、病原微生物菌</w:t>
      </w:r>
      <w:r>
        <w:rPr>
          <w:rFonts w:ascii="Calibri" w:hAnsi="Calibri" w:cs="Times New Roman"/>
          <w:szCs w:val="21"/>
        </w:rPr>
        <w:t>(</w:t>
      </w:r>
      <w:r>
        <w:rPr>
          <w:rFonts w:ascii="Calibri" w:hAnsi="Calibri" w:cs="Times New Roman"/>
          <w:szCs w:val="21"/>
        </w:rPr>
        <w:t>毒</w:t>
      </w:r>
      <w:r>
        <w:rPr>
          <w:rFonts w:ascii="Calibri" w:hAnsi="Calibri" w:cs="Times New Roman"/>
          <w:szCs w:val="21"/>
        </w:rPr>
        <w:t>)</w:t>
      </w:r>
      <w:r>
        <w:rPr>
          <w:rFonts w:ascii="Calibri" w:hAnsi="Calibri" w:cs="Times New Roman"/>
          <w:szCs w:val="21"/>
        </w:rPr>
        <w:t>种和样本保存与使用、安全操作、实验室排放的废水和废气以及其他废物处置等规章制度的实施情况。</w:t>
      </w:r>
    </w:p>
    <w:p w14:paraId="49B555DB" w14:textId="77777777" w:rsidR="00E61A62" w:rsidRDefault="008545B6">
      <w:pPr>
        <w:ind w:leftChars="200" w:left="720" w:hangingChars="100" w:hanging="240"/>
        <w:rPr>
          <w:rFonts w:ascii="Calibri" w:hAnsi="Calibri" w:cs="Times New Roman"/>
          <w:szCs w:val="21"/>
        </w:rPr>
      </w:pPr>
      <w:r>
        <w:rPr>
          <w:rFonts w:ascii="Calibri" w:hAnsi="Calibri" w:cs="Times New Roman"/>
          <w:szCs w:val="21"/>
        </w:rPr>
        <w:t xml:space="preserve">    </w:t>
      </w:r>
      <w:r>
        <w:rPr>
          <w:rFonts w:ascii="Calibri" w:hAnsi="Calibri" w:cs="Times New Roman"/>
          <w:szCs w:val="21"/>
        </w:rPr>
        <w:t>负责实验室感染控制工作的机构或者人员应当具有与该实验室中的病原微生物有关的传染病防治知识，并定期调查、了解实验室工作人员的健康状况。</w:t>
      </w:r>
    </w:p>
    <w:p w14:paraId="4CAB9D8E"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实验室工作人员出现与本实验室从事的高致病性病原微生物相关实验活动有关的感染临床症状或者体征时，实验室负责人应当向负责实验</w:t>
      </w:r>
      <w:r>
        <w:rPr>
          <w:rFonts w:ascii="Calibri" w:hAnsi="Calibri" w:cs="Times New Roman"/>
          <w:szCs w:val="21"/>
        </w:rPr>
        <w:lastRenderedPageBreak/>
        <w:t>室感染控制工作的机构或者人员报告，同时派专人陪同及时就诊；实验室工作人员应当将近期所接触的病原微生物的种类和危险程度如实告知诊治医疗机构。接诊的医疗机构应当及时救治；不具备相应救治条件的，应当依照规定将感染的实验室工作人员转诊</w:t>
      </w:r>
      <w:proofErr w:type="gramStart"/>
      <w:r>
        <w:rPr>
          <w:rFonts w:ascii="Calibri" w:hAnsi="Calibri" w:cs="Times New Roman"/>
          <w:szCs w:val="21"/>
        </w:rPr>
        <w:t>至具备</w:t>
      </w:r>
      <w:proofErr w:type="gramEnd"/>
      <w:r>
        <w:rPr>
          <w:rFonts w:ascii="Calibri" w:hAnsi="Calibri" w:cs="Times New Roman"/>
          <w:szCs w:val="21"/>
        </w:rPr>
        <w:t>相应传染病救治条件的医疗机构；具备相应传染病救治条件的医疗机构应当接诊治疗，不得拒绝救治。</w:t>
      </w:r>
    </w:p>
    <w:p w14:paraId="6EC8391C" w14:textId="77777777" w:rsidR="00E61A62" w:rsidRDefault="008545B6">
      <w:pPr>
        <w:pStyle w:val="af0"/>
        <w:numPr>
          <w:ilvl w:val="0"/>
          <w:numId w:val="33"/>
        </w:numPr>
        <w:ind w:firstLineChars="0"/>
        <w:rPr>
          <w:rFonts w:ascii="Calibri" w:hAnsi="Calibri" w:cs="Times New Roman"/>
          <w:szCs w:val="21"/>
        </w:rPr>
      </w:pPr>
      <w:r>
        <w:rPr>
          <w:rFonts w:cs="Times New Roman"/>
          <w:bCs w:val="0"/>
          <w:szCs w:val="21"/>
        </w:rPr>
        <w:t>实验室发生高致病性病原微生物泄漏时，实验室工作人员应当</w:t>
      </w:r>
      <w:r>
        <w:rPr>
          <w:rFonts w:ascii="Calibri" w:hAnsi="Calibri" w:cs="Times New Roman"/>
          <w:szCs w:val="21"/>
        </w:rPr>
        <w:t>立即采取控制措施，防止高致病性病原微生物扩散，并同时向负责实验室感染控制工作的机构或者人员报告。</w:t>
      </w:r>
    </w:p>
    <w:p w14:paraId="1243CFED" w14:textId="77777777" w:rsidR="00E61A62" w:rsidRDefault="008545B6">
      <w:pPr>
        <w:pStyle w:val="af0"/>
        <w:numPr>
          <w:ilvl w:val="0"/>
          <w:numId w:val="33"/>
        </w:numPr>
        <w:ind w:firstLineChars="0"/>
        <w:rPr>
          <w:rFonts w:ascii="Calibri" w:hAnsi="Calibri" w:cs="Times New Roman"/>
          <w:szCs w:val="21"/>
        </w:rPr>
      </w:pPr>
      <w:r>
        <w:rPr>
          <w:rFonts w:ascii="Calibri" w:hAnsi="Calibri" w:cs="Times New Roman"/>
          <w:szCs w:val="21"/>
        </w:rPr>
        <w:t>负责实验室感染控制工作的机构或者人员接到本条例第</w:t>
      </w:r>
      <w:r>
        <w:rPr>
          <w:rFonts w:ascii="Calibri" w:hAnsi="Calibri" w:cs="Times New Roman" w:hint="eastAsia"/>
          <w:szCs w:val="21"/>
        </w:rPr>
        <w:t>三十二</w:t>
      </w:r>
      <w:r>
        <w:rPr>
          <w:rFonts w:ascii="Calibri" w:hAnsi="Calibri" w:cs="Times New Roman"/>
          <w:szCs w:val="21"/>
        </w:rPr>
        <w:t>条、第</w:t>
      </w:r>
      <w:r>
        <w:rPr>
          <w:rFonts w:ascii="Calibri" w:hAnsi="Calibri" w:cs="Times New Roman" w:hint="eastAsia"/>
          <w:szCs w:val="21"/>
        </w:rPr>
        <w:t>三十三</w:t>
      </w:r>
      <w:r>
        <w:rPr>
          <w:rFonts w:ascii="Calibri" w:hAnsi="Calibri" w:cs="Times New Roman"/>
          <w:szCs w:val="21"/>
        </w:rPr>
        <w:t>条规定的报告后，应当立即启动实验室感染应急处置预案，并组织人员对该实验室生物安全状况等情况进行调查；确认发生实验室感染或者高致病性病原微生物泄漏的，应当依照规定进行报告，并同时采取控制措施，对有关人员进行医学观察或者隔离治疗，封闭实验室，防止扩散。</w:t>
      </w:r>
    </w:p>
    <w:p w14:paraId="4E8C682D" w14:textId="77777777" w:rsidR="00E61A62" w:rsidRDefault="008545B6">
      <w:pPr>
        <w:pStyle w:val="2"/>
      </w:pPr>
      <w:bookmarkStart w:id="92" w:name="_Toc143384903"/>
      <w:bookmarkStart w:id="93" w:name="_Toc143251374"/>
      <w:r>
        <w:t>实验动物生物安全管理</w:t>
      </w:r>
      <w:bookmarkEnd w:id="92"/>
      <w:bookmarkEnd w:id="93"/>
    </w:p>
    <w:p w14:paraId="7B855F36" w14:textId="77777777" w:rsidR="00E61A62" w:rsidRDefault="008545B6">
      <w:pPr>
        <w:pStyle w:val="af0"/>
        <w:numPr>
          <w:ilvl w:val="0"/>
          <w:numId w:val="33"/>
        </w:numPr>
        <w:ind w:firstLineChars="0"/>
        <w:rPr>
          <w:szCs w:val="21"/>
        </w:rPr>
      </w:pPr>
      <w:r>
        <w:rPr>
          <w:rFonts w:hint="eastAsia"/>
          <w:szCs w:val="21"/>
        </w:rPr>
        <w:t>为了加强实验动物的管理工作，保证实验动物质量，适应科学研究、经济建设和社会发展的需要，制定本条例。</w:t>
      </w:r>
    </w:p>
    <w:p w14:paraId="46A284CA" w14:textId="77777777" w:rsidR="00E61A62" w:rsidRDefault="008545B6">
      <w:pPr>
        <w:pStyle w:val="af0"/>
        <w:numPr>
          <w:ilvl w:val="0"/>
          <w:numId w:val="33"/>
        </w:numPr>
        <w:ind w:firstLineChars="0"/>
        <w:rPr>
          <w:szCs w:val="21"/>
        </w:rPr>
      </w:pPr>
      <w:r>
        <w:rPr>
          <w:rFonts w:hint="eastAsia"/>
          <w:szCs w:val="21"/>
        </w:rPr>
        <w:t>本条例所称实验动物，是指经人工饲育，对其携带的微生物实行控制，遗传背景明确或者来源清楚的，用于科学研究、教学、生产、检定以及其他科学实验的动物。</w:t>
      </w:r>
    </w:p>
    <w:p w14:paraId="63CD220E" w14:textId="77777777" w:rsidR="00E61A62" w:rsidRDefault="008545B6">
      <w:pPr>
        <w:pStyle w:val="af0"/>
        <w:numPr>
          <w:ilvl w:val="0"/>
          <w:numId w:val="33"/>
        </w:numPr>
        <w:ind w:firstLineChars="0"/>
        <w:rPr>
          <w:szCs w:val="21"/>
        </w:rPr>
      </w:pPr>
      <w:r>
        <w:rPr>
          <w:rFonts w:hint="eastAsia"/>
          <w:szCs w:val="21"/>
        </w:rPr>
        <w:t>实验动物的管理，应当遵循统一规划、合理分工，有利于促进实验动物科学研究和应用的原则。</w:t>
      </w:r>
    </w:p>
    <w:p w14:paraId="4FA069C6" w14:textId="77777777" w:rsidR="00E61A62" w:rsidRDefault="008545B6">
      <w:pPr>
        <w:pStyle w:val="af0"/>
        <w:numPr>
          <w:ilvl w:val="0"/>
          <w:numId w:val="33"/>
        </w:numPr>
        <w:ind w:firstLineChars="0"/>
        <w:rPr>
          <w:szCs w:val="21"/>
        </w:rPr>
      </w:pPr>
      <w:r>
        <w:rPr>
          <w:rFonts w:hint="eastAsia"/>
          <w:szCs w:val="21"/>
        </w:rPr>
        <w:t>实验动物的饲育室、实验室应设在不同区域，并进行严格隔离。实验动物饲育室、实验室要有科学的管理制度和操作规程。</w:t>
      </w:r>
    </w:p>
    <w:p w14:paraId="58069FFA" w14:textId="77777777" w:rsidR="00E61A62" w:rsidRDefault="008545B6">
      <w:pPr>
        <w:pStyle w:val="af0"/>
        <w:numPr>
          <w:ilvl w:val="0"/>
          <w:numId w:val="33"/>
        </w:numPr>
        <w:ind w:firstLineChars="0"/>
        <w:rPr>
          <w:szCs w:val="21"/>
        </w:rPr>
      </w:pPr>
      <w:r>
        <w:rPr>
          <w:rFonts w:hint="eastAsia"/>
          <w:szCs w:val="21"/>
        </w:rPr>
        <w:t>实验动物的保种、饲育应采用国内或国外认可的品种、品系，并持有效的合格证书。</w:t>
      </w:r>
    </w:p>
    <w:p w14:paraId="11342BDD" w14:textId="77777777" w:rsidR="00E61A62" w:rsidRDefault="008545B6">
      <w:pPr>
        <w:pStyle w:val="af0"/>
        <w:numPr>
          <w:ilvl w:val="0"/>
          <w:numId w:val="33"/>
        </w:numPr>
        <w:ind w:firstLineChars="0"/>
        <w:rPr>
          <w:szCs w:val="21"/>
        </w:rPr>
      </w:pPr>
      <w:r>
        <w:rPr>
          <w:rFonts w:hint="eastAsia"/>
          <w:szCs w:val="21"/>
        </w:rPr>
        <w:lastRenderedPageBreak/>
        <w:t>实验动物必须按照不同来源，不同品种、品系和不同的实验目的，分开饲养。</w:t>
      </w:r>
    </w:p>
    <w:p w14:paraId="1983824C" w14:textId="77777777" w:rsidR="00E61A62" w:rsidRDefault="008545B6">
      <w:pPr>
        <w:pStyle w:val="af0"/>
        <w:numPr>
          <w:ilvl w:val="0"/>
          <w:numId w:val="33"/>
        </w:numPr>
        <w:ind w:firstLineChars="0"/>
        <w:rPr>
          <w:szCs w:val="21"/>
        </w:rPr>
      </w:pPr>
      <w:r>
        <w:rPr>
          <w:rFonts w:hint="eastAsia"/>
          <w:szCs w:val="21"/>
        </w:rPr>
        <w:t>实验动物分为四级：一级，普通动物；二级，清洁动物；三级，无特定病原体动物；四级，无菌动物。对不同等级的实验动物，应当按照相应的微生物控制标准进行管理。</w:t>
      </w:r>
    </w:p>
    <w:p w14:paraId="652A5C3F" w14:textId="77777777" w:rsidR="00E61A62" w:rsidRDefault="008545B6">
      <w:pPr>
        <w:pStyle w:val="af0"/>
        <w:numPr>
          <w:ilvl w:val="0"/>
          <w:numId w:val="33"/>
        </w:numPr>
        <w:ind w:firstLineChars="0"/>
        <w:rPr>
          <w:szCs w:val="21"/>
        </w:rPr>
      </w:pPr>
      <w:r>
        <w:rPr>
          <w:rFonts w:hint="eastAsia"/>
          <w:szCs w:val="21"/>
        </w:rPr>
        <w:t>实验动物必须饲喂质量合格的全价饲料。霉烂、变质、虫蛀、污染的饲料，不得用于饲喂实验动物。直接用作饲料的蔬菜、水果等，要经过清洗消毒，并保持新鲜。</w:t>
      </w:r>
    </w:p>
    <w:p w14:paraId="2521D765" w14:textId="77777777" w:rsidR="00E61A62" w:rsidRDefault="008545B6">
      <w:pPr>
        <w:pStyle w:val="af0"/>
        <w:numPr>
          <w:ilvl w:val="0"/>
          <w:numId w:val="33"/>
        </w:numPr>
        <w:ind w:firstLineChars="0"/>
        <w:rPr>
          <w:szCs w:val="21"/>
        </w:rPr>
      </w:pPr>
      <w:r>
        <w:rPr>
          <w:rFonts w:hint="eastAsia"/>
          <w:szCs w:val="21"/>
        </w:rPr>
        <w:t>一级实验动物的饮水，应当符合城市生活饮水的卫生标准。二、三、四级实验动物的饮水，应当符合城市生活饮水的卫生标准并经灭菌处理。</w:t>
      </w:r>
    </w:p>
    <w:p w14:paraId="1E5116DC" w14:textId="77777777" w:rsidR="00E61A62" w:rsidRDefault="008545B6">
      <w:pPr>
        <w:pStyle w:val="af0"/>
        <w:numPr>
          <w:ilvl w:val="0"/>
          <w:numId w:val="33"/>
        </w:numPr>
        <w:ind w:firstLineChars="0"/>
        <w:rPr>
          <w:szCs w:val="21"/>
        </w:rPr>
      </w:pPr>
      <w:r>
        <w:rPr>
          <w:rFonts w:hint="eastAsia"/>
          <w:szCs w:val="21"/>
        </w:rPr>
        <w:t>实验动物的垫料应当按照不同等级实验动物的需要，进行相应处理，达到清洁、干燥、吸水、无毒、无虫、无感染源、无污染。</w:t>
      </w:r>
    </w:p>
    <w:p w14:paraId="27E6AF3E" w14:textId="77777777" w:rsidR="00E61A62" w:rsidRDefault="008545B6">
      <w:pPr>
        <w:pStyle w:val="af0"/>
        <w:numPr>
          <w:ilvl w:val="0"/>
          <w:numId w:val="33"/>
        </w:numPr>
        <w:ind w:firstLineChars="0"/>
        <w:rPr>
          <w:szCs w:val="21"/>
        </w:rPr>
      </w:pPr>
      <w:r>
        <w:rPr>
          <w:szCs w:val="21"/>
        </w:rPr>
        <w:t>实验动物饲育工作部门必须根据遗传学、微生物学、营养学、饲育环境方面的国家标准和要求，定期对实验动物进行质量检测，各项操作和监控过程的数据应有完整、准确的记录，并建立统计汇报制度。</w:t>
      </w:r>
    </w:p>
    <w:p w14:paraId="57DDB5A3" w14:textId="77777777" w:rsidR="00E61A62" w:rsidRDefault="008545B6">
      <w:pPr>
        <w:pStyle w:val="af0"/>
        <w:numPr>
          <w:ilvl w:val="0"/>
          <w:numId w:val="33"/>
        </w:numPr>
        <w:ind w:firstLineChars="0"/>
        <w:rPr>
          <w:szCs w:val="21"/>
        </w:rPr>
      </w:pPr>
      <w:r>
        <w:rPr>
          <w:rFonts w:hint="eastAsia"/>
          <w:szCs w:val="21"/>
        </w:rPr>
        <w:t>对引入的实验动物，必须进行隔离检疫。</w:t>
      </w:r>
    </w:p>
    <w:p w14:paraId="6F8E1F6E" w14:textId="77777777" w:rsidR="00E61A62" w:rsidRDefault="008545B6">
      <w:pPr>
        <w:ind w:firstLine="480"/>
        <w:rPr>
          <w:szCs w:val="21"/>
        </w:rPr>
      </w:pPr>
      <w:r>
        <w:rPr>
          <w:rFonts w:hint="eastAsia"/>
          <w:szCs w:val="21"/>
        </w:rPr>
        <w:t>为补充种源或开发新品种而捕捉的野生动物，必须在当地进行隔离检疫，并取得动物检疫部门出具的证明。野生动物运抵实验动物处所，需经再次检疫，方可进入实验动物饲育室。</w:t>
      </w:r>
    </w:p>
    <w:p w14:paraId="3A58AA69" w14:textId="77777777" w:rsidR="00E61A62" w:rsidRDefault="008545B6">
      <w:pPr>
        <w:pStyle w:val="af0"/>
        <w:numPr>
          <w:ilvl w:val="0"/>
          <w:numId w:val="33"/>
        </w:numPr>
        <w:ind w:firstLineChars="0"/>
        <w:rPr>
          <w:szCs w:val="21"/>
        </w:rPr>
      </w:pPr>
      <w:r>
        <w:rPr>
          <w:rFonts w:hint="eastAsia"/>
          <w:szCs w:val="21"/>
        </w:rPr>
        <w:t>对必须进行预防接种的实验动物，应当根据实验要求或者按照《中华人民共和国动物防疫法》的有关规定，进行预防接种，但用作生物制品原料的实验动物除外。</w:t>
      </w:r>
    </w:p>
    <w:p w14:paraId="768E43E6" w14:textId="77777777" w:rsidR="00E61A62" w:rsidRDefault="008545B6">
      <w:pPr>
        <w:pStyle w:val="af0"/>
        <w:numPr>
          <w:ilvl w:val="0"/>
          <w:numId w:val="33"/>
        </w:numPr>
        <w:ind w:firstLineChars="0"/>
        <w:rPr>
          <w:szCs w:val="21"/>
        </w:rPr>
      </w:pPr>
      <w:r>
        <w:rPr>
          <w:szCs w:val="21"/>
        </w:rPr>
        <w:t>动物实验必需在具有《实验动物使用许可证》的设施中进行。原则上不允许在无《实验动物使用许可证》的设施内擅自饲养动物及进行动物实验，确有教学和科研工作特殊要求的，必须向</w:t>
      </w:r>
      <w:r>
        <w:rPr>
          <w:rFonts w:hint="eastAsia"/>
          <w:szCs w:val="21"/>
        </w:rPr>
        <w:t>人畜共患传染病重症诊治全国重点实验室</w:t>
      </w:r>
      <w:r>
        <w:rPr>
          <w:szCs w:val="21"/>
        </w:rPr>
        <w:t>生物安全管理工作小组提出申请，经审批许可后，方可在规定地点、规定时限内进行饲养和实验。</w:t>
      </w:r>
    </w:p>
    <w:p w14:paraId="4ACFD2E1" w14:textId="77777777" w:rsidR="00E61A62" w:rsidRDefault="008545B6">
      <w:pPr>
        <w:pStyle w:val="af0"/>
        <w:numPr>
          <w:ilvl w:val="0"/>
          <w:numId w:val="33"/>
        </w:numPr>
        <w:ind w:firstLineChars="0"/>
        <w:rPr>
          <w:szCs w:val="21"/>
        </w:rPr>
      </w:pPr>
      <w:r>
        <w:rPr>
          <w:szCs w:val="21"/>
        </w:rPr>
        <w:t>凡用于病原体感染、化学有毒物质或放射性实验的实验动物，必须在特殊的设施内进行饲养，并按照生物安全等级和相关规定分类管理。</w:t>
      </w:r>
    </w:p>
    <w:p w14:paraId="21D9D330" w14:textId="77777777" w:rsidR="00E61A62" w:rsidRDefault="008545B6">
      <w:pPr>
        <w:pStyle w:val="af0"/>
        <w:numPr>
          <w:ilvl w:val="0"/>
          <w:numId w:val="33"/>
        </w:numPr>
        <w:ind w:firstLineChars="0"/>
        <w:rPr>
          <w:szCs w:val="21"/>
        </w:rPr>
      </w:pPr>
      <w:r>
        <w:rPr>
          <w:szCs w:val="21"/>
        </w:rPr>
        <w:lastRenderedPageBreak/>
        <w:t>落实实验室设施及环境的清洁卫生和消毒灭菌制度，控制设施内物品、空气等，达到洁净或无菌程度。防止昆虫、野鼠等动物进入实验室，或实验室动物外逃，严防疾病传入动物饲养设施，杜绝人畜共患病发生。</w:t>
      </w:r>
    </w:p>
    <w:p w14:paraId="3C879CEC" w14:textId="77777777" w:rsidR="00E61A62" w:rsidRDefault="008545B6">
      <w:pPr>
        <w:pStyle w:val="af0"/>
        <w:numPr>
          <w:ilvl w:val="0"/>
          <w:numId w:val="33"/>
        </w:numPr>
        <w:ind w:firstLineChars="0"/>
        <w:rPr>
          <w:szCs w:val="21"/>
        </w:rPr>
      </w:pPr>
      <w:r>
        <w:rPr>
          <w:szCs w:val="21"/>
        </w:rPr>
        <w:t>从事动物实验人员需经过相关培训，并经过动物伦理委员会批准。必须树立疾病预防及控制意识，定期进行健康检查，平时不得与家养动物接触。对患有传染性疾病或其它不适宜从事实验动物工作的人员，应及时调换工作岗位。</w:t>
      </w:r>
    </w:p>
    <w:p w14:paraId="399BE453" w14:textId="77777777" w:rsidR="00E61A62" w:rsidRDefault="008545B6">
      <w:pPr>
        <w:pStyle w:val="af0"/>
        <w:numPr>
          <w:ilvl w:val="0"/>
          <w:numId w:val="33"/>
        </w:numPr>
        <w:ind w:firstLineChars="0"/>
        <w:rPr>
          <w:b/>
          <w:szCs w:val="21"/>
        </w:rPr>
      </w:pPr>
      <w:r>
        <w:rPr>
          <w:rFonts w:hint="eastAsia"/>
          <w:szCs w:val="21"/>
        </w:rPr>
        <w:t>从事实验动物工作的人员对实验动物必须爱护，不得戏弄或虐待。</w:t>
      </w:r>
    </w:p>
    <w:p w14:paraId="2C930EC8" w14:textId="77777777" w:rsidR="00E61A62" w:rsidRDefault="008545B6">
      <w:pPr>
        <w:pStyle w:val="af0"/>
        <w:numPr>
          <w:ilvl w:val="0"/>
          <w:numId w:val="33"/>
        </w:numPr>
        <w:ind w:firstLineChars="0"/>
        <w:rPr>
          <w:szCs w:val="21"/>
        </w:rPr>
      </w:pPr>
      <w:r>
        <w:rPr>
          <w:szCs w:val="21"/>
        </w:rPr>
        <w:t>实验动物设施内产生的废弃物需经无害化处理后方可排出，任何单位和个人不得随意丢弃实验后或正常死亡的动物尸体。实验动物尸体必须先就地进行无害化处理（如高温高压灭菌），包装好贴上标签后自行送校实验动物中心暂存，随后送有资质的公司进行处理。</w:t>
      </w:r>
    </w:p>
    <w:p w14:paraId="20AAE533" w14:textId="77777777" w:rsidR="00E61A62" w:rsidRDefault="008545B6">
      <w:pPr>
        <w:pStyle w:val="af0"/>
        <w:numPr>
          <w:ilvl w:val="0"/>
          <w:numId w:val="33"/>
        </w:numPr>
        <w:ind w:firstLineChars="0"/>
        <w:rPr>
          <w:szCs w:val="21"/>
        </w:rPr>
      </w:pPr>
      <w:r>
        <w:rPr>
          <w:rFonts w:hint="eastAsia"/>
          <w:szCs w:val="21"/>
        </w:rPr>
        <w:t>实验动物患病死亡的，应当及时查明原因，妥善处理，并记录在案。</w:t>
      </w:r>
    </w:p>
    <w:p w14:paraId="5727A77F" w14:textId="77777777" w:rsidR="00E61A62" w:rsidRDefault="008545B6">
      <w:pPr>
        <w:ind w:leftChars="200" w:left="480" w:firstLineChars="0" w:firstLine="0"/>
        <w:rPr>
          <w:szCs w:val="21"/>
        </w:rPr>
      </w:pPr>
      <w:r>
        <w:rPr>
          <w:rFonts w:hint="eastAsia"/>
          <w:szCs w:val="21"/>
        </w:rPr>
        <w:t>实验动物患有传染性疾病的，必须立即视情况分别予以销毁或者隔离治疗。对可能被传染的实验动物，进行紧急预防接种，对饲育室内外可能被污染的区域采取严格消毒措施，并报告上级实验动物管理部门和当地动物检疫、卫生防疫单位，采取紧急预防措施，防止疫病蔓延。</w:t>
      </w:r>
    </w:p>
    <w:p w14:paraId="2751A867" w14:textId="77777777" w:rsidR="00E61A62" w:rsidRDefault="008545B6">
      <w:pPr>
        <w:pStyle w:val="af0"/>
        <w:numPr>
          <w:ilvl w:val="0"/>
          <w:numId w:val="33"/>
        </w:numPr>
        <w:ind w:firstLineChars="0"/>
        <w:rPr>
          <w:szCs w:val="21"/>
        </w:rPr>
      </w:pPr>
      <w:r>
        <w:rPr>
          <w:szCs w:val="21"/>
        </w:rPr>
        <w:t>从事基因修饰实验动物研究、饲育和应用等工作，必须严格遵照国家《基因工程安全管理办法》等有关规定。</w:t>
      </w:r>
    </w:p>
    <w:p w14:paraId="02B6352A" w14:textId="77777777" w:rsidR="00E61A62" w:rsidRDefault="008545B6">
      <w:pPr>
        <w:pStyle w:val="2"/>
        <w:rPr>
          <w:szCs w:val="21"/>
        </w:rPr>
      </w:pPr>
      <w:bookmarkStart w:id="94" w:name="_Toc143251375"/>
      <w:bookmarkStart w:id="95" w:name="_Toc143384904"/>
      <w:r>
        <w:t>基因工程生物安全管理</w:t>
      </w:r>
      <w:bookmarkEnd w:id="94"/>
      <w:bookmarkEnd w:id="95"/>
    </w:p>
    <w:p w14:paraId="23223326" w14:textId="77777777" w:rsidR="00E61A62" w:rsidRDefault="008545B6">
      <w:pPr>
        <w:pStyle w:val="af0"/>
        <w:numPr>
          <w:ilvl w:val="0"/>
          <w:numId w:val="33"/>
        </w:numPr>
        <w:ind w:firstLineChars="0"/>
        <w:rPr>
          <w:szCs w:val="21"/>
        </w:rPr>
      </w:pPr>
      <w:r>
        <w:rPr>
          <w:rFonts w:hint="eastAsia"/>
          <w:szCs w:val="21"/>
        </w:rPr>
        <w:t>为了促进人畜共患传染病重症诊治全国重点实验室生物技术的研究与开发，加强基因工程工作的安全管理</w:t>
      </w:r>
      <w:r>
        <w:rPr>
          <w:rFonts w:hint="eastAsia"/>
          <w:szCs w:val="21"/>
        </w:rPr>
        <w:t>,</w:t>
      </w:r>
      <w:r>
        <w:rPr>
          <w:rFonts w:hint="eastAsia"/>
          <w:szCs w:val="21"/>
        </w:rPr>
        <w:t>保障公众和基因工程工作人员的健康，防止环境污染，维护生态平衡，制定本条例。</w:t>
      </w:r>
    </w:p>
    <w:p w14:paraId="7210F6B2" w14:textId="77777777" w:rsidR="00E61A62" w:rsidRDefault="008545B6">
      <w:pPr>
        <w:pStyle w:val="af0"/>
        <w:numPr>
          <w:ilvl w:val="0"/>
          <w:numId w:val="33"/>
        </w:numPr>
        <w:ind w:firstLineChars="0"/>
        <w:rPr>
          <w:szCs w:val="21"/>
        </w:rPr>
      </w:pPr>
      <w:r>
        <w:rPr>
          <w:szCs w:val="21"/>
        </w:rPr>
        <w:t>本规定所称的基因工程，包括利用载体系统的重组体</w:t>
      </w:r>
      <w:r>
        <w:rPr>
          <w:szCs w:val="21"/>
        </w:rPr>
        <w:t>DNA</w:t>
      </w:r>
      <w:r>
        <w:rPr>
          <w:szCs w:val="21"/>
        </w:rPr>
        <w:t>技术，以及利用物理或</w:t>
      </w:r>
      <w:proofErr w:type="gramStart"/>
      <w:r>
        <w:rPr>
          <w:szCs w:val="21"/>
        </w:rPr>
        <w:t>化学方法把异源</w:t>
      </w:r>
      <w:proofErr w:type="gramEnd"/>
      <w:r>
        <w:rPr>
          <w:szCs w:val="21"/>
        </w:rPr>
        <w:t>DNA</w:t>
      </w:r>
      <w:r>
        <w:rPr>
          <w:szCs w:val="21"/>
        </w:rPr>
        <w:t>直接导入有机体的技术，适用于在本院内进行的一切基因工程工作，包括实验研究、中间试验、工业化生产以及遗传工程体释放和遗传工程产品生产、使用等。但不包括下列遗传操作：</w:t>
      </w:r>
    </w:p>
    <w:p w14:paraId="0FD4FCDC" w14:textId="77777777" w:rsidR="00E61A62" w:rsidRDefault="008545B6">
      <w:pPr>
        <w:pStyle w:val="af0"/>
        <w:numPr>
          <w:ilvl w:val="0"/>
          <w:numId w:val="39"/>
        </w:numPr>
        <w:ind w:firstLineChars="0"/>
        <w:rPr>
          <w:szCs w:val="21"/>
        </w:rPr>
      </w:pPr>
      <w:r>
        <w:rPr>
          <w:szCs w:val="21"/>
        </w:rPr>
        <w:lastRenderedPageBreak/>
        <w:t>细胞融合技术，原生质体融合技术；</w:t>
      </w:r>
    </w:p>
    <w:p w14:paraId="78F53080" w14:textId="77777777" w:rsidR="00E61A62" w:rsidRDefault="008545B6">
      <w:pPr>
        <w:pStyle w:val="af0"/>
        <w:numPr>
          <w:ilvl w:val="0"/>
          <w:numId w:val="39"/>
        </w:numPr>
        <w:ind w:firstLineChars="0"/>
        <w:rPr>
          <w:szCs w:val="21"/>
        </w:rPr>
      </w:pPr>
      <w:r>
        <w:rPr>
          <w:szCs w:val="21"/>
        </w:rPr>
        <w:t>传统杂交繁殖技术；</w:t>
      </w:r>
    </w:p>
    <w:p w14:paraId="7152A19F" w14:textId="77777777" w:rsidR="00E61A62" w:rsidRDefault="008545B6">
      <w:pPr>
        <w:pStyle w:val="af0"/>
        <w:numPr>
          <w:ilvl w:val="0"/>
          <w:numId w:val="39"/>
        </w:numPr>
        <w:ind w:firstLineChars="0"/>
        <w:rPr>
          <w:szCs w:val="21"/>
        </w:rPr>
      </w:pPr>
      <w:r>
        <w:rPr>
          <w:szCs w:val="21"/>
        </w:rPr>
        <w:t>诱变技术，体外受精技术，细胞培养或者胚胎培养技术；</w:t>
      </w:r>
    </w:p>
    <w:p w14:paraId="0A0F4C2C" w14:textId="77777777" w:rsidR="00E61A62" w:rsidRDefault="008545B6">
      <w:pPr>
        <w:pStyle w:val="af0"/>
        <w:numPr>
          <w:ilvl w:val="0"/>
          <w:numId w:val="39"/>
        </w:numPr>
        <w:ind w:firstLineChars="0"/>
        <w:rPr>
          <w:szCs w:val="21"/>
        </w:rPr>
      </w:pPr>
      <w:r>
        <w:rPr>
          <w:szCs w:val="21"/>
        </w:rPr>
        <w:t>常规质粒</w:t>
      </w:r>
      <w:r>
        <w:rPr>
          <w:szCs w:val="21"/>
        </w:rPr>
        <w:t>DNA</w:t>
      </w:r>
      <w:r>
        <w:rPr>
          <w:szCs w:val="21"/>
        </w:rPr>
        <w:t>构建及在大肠杆菌或酵母中扩增。</w:t>
      </w:r>
    </w:p>
    <w:p w14:paraId="07E9EDC2" w14:textId="77777777" w:rsidR="00E61A62" w:rsidRDefault="008545B6">
      <w:pPr>
        <w:ind w:firstLine="480"/>
        <w:rPr>
          <w:szCs w:val="21"/>
        </w:rPr>
      </w:pPr>
      <w:r>
        <w:rPr>
          <w:rFonts w:hint="eastAsia"/>
          <w:szCs w:val="21"/>
        </w:rPr>
        <w:t xml:space="preserve"> </w:t>
      </w:r>
      <w:r>
        <w:rPr>
          <w:szCs w:val="21"/>
        </w:rPr>
        <w:t xml:space="preserve">   </w:t>
      </w:r>
      <w:r>
        <w:rPr>
          <w:szCs w:val="21"/>
        </w:rPr>
        <w:t>从国外进口遗传工程体，在校内进行基因工程研究和实验的，也应遵守本办法。</w:t>
      </w:r>
    </w:p>
    <w:p w14:paraId="3452E0AD" w14:textId="77777777" w:rsidR="00E61A62" w:rsidRDefault="008545B6">
      <w:pPr>
        <w:pStyle w:val="af0"/>
        <w:numPr>
          <w:ilvl w:val="0"/>
          <w:numId w:val="33"/>
        </w:numPr>
        <w:ind w:firstLineChars="0"/>
        <w:rPr>
          <w:szCs w:val="21"/>
        </w:rPr>
      </w:pPr>
      <w:r>
        <w:rPr>
          <w:szCs w:val="21"/>
        </w:rPr>
        <w:t>从事基因工程工作的单位，应经学校向国家有关部门办理实验许可手续，实验必须严格遵守国家政策法规，应当进行安全性评价，评估潜在危险，确定安全等级，制定安全操作程序</w:t>
      </w:r>
      <w:r>
        <w:rPr>
          <w:szCs w:val="21"/>
        </w:rPr>
        <w:t>(</w:t>
      </w:r>
      <w:r>
        <w:rPr>
          <w:szCs w:val="21"/>
        </w:rPr>
        <w:t>含应急措施和废弃物处理措施</w:t>
      </w:r>
      <w:r>
        <w:rPr>
          <w:szCs w:val="21"/>
        </w:rPr>
        <w:t>)</w:t>
      </w:r>
      <w:r>
        <w:rPr>
          <w:rFonts w:ascii="微软雅黑" w:eastAsia="微软雅黑" w:hAnsi="微软雅黑" w:cs="微软雅黑" w:hint="eastAsia"/>
          <w:szCs w:val="21"/>
        </w:rPr>
        <w:t>｡</w:t>
      </w:r>
    </w:p>
    <w:p w14:paraId="6A822556" w14:textId="77777777" w:rsidR="00E61A62" w:rsidRDefault="008545B6">
      <w:pPr>
        <w:pStyle w:val="af0"/>
        <w:numPr>
          <w:ilvl w:val="0"/>
          <w:numId w:val="33"/>
        </w:numPr>
        <w:ind w:firstLineChars="0"/>
        <w:rPr>
          <w:szCs w:val="21"/>
        </w:rPr>
      </w:pPr>
      <w:r>
        <w:rPr>
          <w:szCs w:val="21"/>
        </w:rPr>
        <w:t>从事基因工程实验研究，应对</w:t>
      </w:r>
      <w:r>
        <w:rPr>
          <w:szCs w:val="21"/>
        </w:rPr>
        <w:t xml:space="preserve">DNA </w:t>
      </w:r>
      <w:r>
        <w:rPr>
          <w:szCs w:val="21"/>
        </w:rPr>
        <w:t>供体、载体、宿主及遗传工程体进行安全性评价。安全性评价重点是目的基因、载体、宿主和遗传工程体的致病性、致癌性、抗药性、转移性和生态环境效应，以及确定生物控制和物理控制等级。</w:t>
      </w:r>
    </w:p>
    <w:p w14:paraId="1DDF41F1" w14:textId="77777777" w:rsidR="00E61A62" w:rsidRDefault="008545B6">
      <w:pPr>
        <w:pStyle w:val="af0"/>
        <w:numPr>
          <w:ilvl w:val="0"/>
          <w:numId w:val="33"/>
        </w:numPr>
        <w:ind w:firstLineChars="0"/>
        <w:rPr>
          <w:szCs w:val="21"/>
        </w:rPr>
      </w:pPr>
      <w:r>
        <w:rPr>
          <w:szCs w:val="21"/>
        </w:rPr>
        <w:t>从事基因工程中间试验或者工业化生产，应根据所用遗传工程体的安全性评价，对培养、发酵、分离和纯化工艺过程的设备和设施的物理屏障进行安全性鉴定，确定中间试验或者工业化生产的安全等级。</w:t>
      </w:r>
    </w:p>
    <w:p w14:paraId="18F16B08" w14:textId="77777777" w:rsidR="00E61A62" w:rsidRDefault="008545B6">
      <w:pPr>
        <w:pStyle w:val="af0"/>
        <w:numPr>
          <w:ilvl w:val="0"/>
          <w:numId w:val="33"/>
        </w:numPr>
        <w:ind w:firstLineChars="0"/>
        <w:rPr>
          <w:szCs w:val="21"/>
        </w:rPr>
      </w:pPr>
      <w:r>
        <w:rPr>
          <w:szCs w:val="21"/>
        </w:rPr>
        <w:t>从事遗传工程体释放，应对遗传工程体安全性、释放目的、释放地区的生态环境、释放方式、监测方法和控制措施进行评价，确定释放工作的安全等级。</w:t>
      </w:r>
    </w:p>
    <w:p w14:paraId="00A3D964" w14:textId="77777777" w:rsidR="00E61A62" w:rsidRDefault="008545B6">
      <w:pPr>
        <w:pStyle w:val="af0"/>
        <w:numPr>
          <w:ilvl w:val="0"/>
          <w:numId w:val="33"/>
        </w:numPr>
        <w:ind w:firstLineChars="0"/>
        <w:rPr>
          <w:szCs w:val="21"/>
        </w:rPr>
      </w:pPr>
      <w:r>
        <w:rPr>
          <w:szCs w:val="21"/>
        </w:rPr>
        <w:t>遗传工程产品的使用，应经过生物学安全检验，进行安全性评价，确定遗传工程产品对公众健康和生态环境可能产生的影响。</w:t>
      </w:r>
    </w:p>
    <w:p w14:paraId="28D78FBF" w14:textId="77777777" w:rsidR="00E61A62" w:rsidRDefault="008545B6">
      <w:pPr>
        <w:pStyle w:val="af0"/>
        <w:numPr>
          <w:ilvl w:val="0"/>
          <w:numId w:val="33"/>
        </w:numPr>
        <w:ind w:firstLineChars="0"/>
        <w:rPr>
          <w:szCs w:val="21"/>
        </w:rPr>
      </w:pPr>
      <w:r>
        <w:rPr>
          <w:szCs w:val="21"/>
        </w:rPr>
        <w:t>遗传工程体应贮存在特定设备内。贮放场所的物理控制应与安全等级相适应。安全等级</w:t>
      </w:r>
      <w:r>
        <w:rPr>
          <w:rFonts w:hint="eastAsia"/>
          <w:szCs w:val="21"/>
        </w:rPr>
        <w:t>Ⅳ</w:t>
      </w:r>
      <w:r>
        <w:rPr>
          <w:szCs w:val="21"/>
        </w:rPr>
        <w:t>的遗传工程体贮放场所，应指定专人管理。从事基因工程工作的单位应编制遗传工程体的贮存目录清单，以备核查。</w:t>
      </w:r>
    </w:p>
    <w:p w14:paraId="70B251A0" w14:textId="77777777" w:rsidR="00E61A62" w:rsidRDefault="008545B6">
      <w:pPr>
        <w:pStyle w:val="af0"/>
        <w:numPr>
          <w:ilvl w:val="0"/>
          <w:numId w:val="33"/>
        </w:numPr>
        <w:ind w:firstLineChars="0"/>
        <w:rPr>
          <w:szCs w:val="21"/>
        </w:rPr>
      </w:pPr>
      <w:r>
        <w:rPr>
          <w:szCs w:val="21"/>
        </w:rPr>
        <w:t>转移或者运输的遗传工程体应放置在与其安全等级相适应的容器内，严格遵守国家有关运输或邮寄生物材料的规定。</w:t>
      </w:r>
    </w:p>
    <w:p w14:paraId="03F25829" w14:textId="77777777" w:rsidR="00E61A62" w:rsidRDefault="008545B6">
      <w:pPr>
        <w:pStyle w:val="af0"/>
        <w:numPr>
          <w:ilvl w:val="0"/>
          <w:numId w:val="33"/>
        </w:numPr>
        <w:ind w:firstLineChars="0"/>
        <w:rPr>
          <w:szCs w:val="21"/>
        </w:rPr>
      </w:pPr>
      <w:r>
        <w:rPr>
          <w:szCs w:val="21"/>
        </w:rPr>
        <w:t>有关转基因植物的构建、种植、繁殖应遵守《农业转基因生物安全管理条例》。</w:t>
      </w:r>
    </w:p>
    <w:p w14:paraId="032CBD7E" w14:textId="77777777" w:rsidR="00E61A62" w:rsidRDefault="008545B6">
      <w:pPr>
        <w:pStyle w:val="af0"/>
        <w:numPr>
          <w:ilvl w:val="0"/>
          <w:numId w:val="33"/>
        </w:numPr>
        <w:ind w:firstLineChars="0"/>
        <w:rPr>
          <w:szCs w:val="21"/>
        </w:rPr>
      </w:pPr>
      <w:r>
        <w:rPr>
          <w:szCs w:val="21"/>
        </w:rPr>
        <w:lastRenderedPageBreak/>
        <w:t>从事基因工程研究和实验工作的单位和个人必须认真做好安全监督记录。安全监督记录保存期不得少于十年，以备核查。</w:t>
      </w:r>
    </w:p>
    <w:p w14:paraId="666E3EC6" w14:textId="77777777" w:rsidR="00E61A62" w:rsidRDefault="008545B6">
      <w:pPr>
        <w:pStyle w:val="2"/>
      </w:pPr>
      <w:bookmarkStart w:id="96" w:name="_Toc143384905"/>
      <w:bookmarkStart w:id="97" w:name="_Toc143251376"/>
      <w:r>
        <w:t>附</w:t>
      </w:r>
      <w:r>
        <w:t xml:space="preserve"> </w:t>
      </w:r>
      <w:r>
        <w:t>则</w:t>
      </w:r>
      <w:bookmarkEnd w:id="96"/>
      <w:bookmarkEnd w:id="97"/>
    </w:p>
    <w:p w14:paraId="2E6B0E05" w14:textId="77777777" w:rsidR="00E61A62" w:rsidRDefault="008545B6">
      <w:pPr>
        <w:pStyle w:val="af0"/>
        <w:numPr>
          <w:ilvl w:val="0"/>
          <w:numId w:val="33"/>
        </w:numPr>
        <w:ind w:firstLineChars="0"/>
        <w:rPr>
          <w:szCs w:val="21"/>
        </w:rPr>
      </w:pPr>
      <w:r>
        <w:rPr>
          <w:szCs w:val="21"/>
        </w:rPr>
        <w:t>发生生物实验室安全事件时，事故单位必须根据情况启动生物安全事故应急处理预案。同时向实验室与设备管理处、医院</w:t>
      </w:r>
      <w:r>
        <w:rPr>
          <w:rFonts w:hint="eastAsia"/>
          <w:szCs w:val="21"/>
        </w:rPr>
        <w:t>保卫处</w:t>
      </w:r>
      <w:r>
        <w:rPr>
          <w:szCs w:val="21"/>
        </w:rPr>
        <w:t>等部门报告事故情况。由实验室与设备管理处向省市环境保护部门、卫生行政部门、公安机关报告。</w:t>
      </w:r>
    </w:p>
    <w:p w14:paraId="5C05A95C" w14:textId="77777777" w:rsidR="00E61A62" w:rsidRDefault="008545B6">
      <w:pPr>
        <w:pStyle w:val="af0"/>
        <w:numPr>
          <w:ilvl w:val="0"/>
          <w:numId w:val="33"/>
        </w:numPr>
        <w:ind w:firstLineChars="0"/>
        <w:rPr>
          <w:szCs w:val="21"/>
        </w:rPr>
      </w:pPr>
      <w:r>
        <w:rPr>
          <w:szCs w:val="21"/>
        </w:rPr>
        <w:t>责任追究</w:t>
      </w:r>
    </w:p>
    <w:p w14:paraId="603F1C91" w14:textId="77777777" w:rsidR="00E61A62" w:rsidRDefault="008545B6">
      <w:pPr>
        <w:ind w:leftChars="200" w:left="720" w:hangingChars="100" w:hanging="240"/>
        <w:rPr>
          <w:szCs w:val="21"/>
        </w:rPr>
      </w:pPr>
      <w:r>
        <w:rPr>
          <w:rFonts w:hint="eastAsia"/>
          <w:szCs w:val="21"/>
        </w:rPr>
        <w:t xml:space="preserve"> </w:t>
      </w:r>
      <w:r>
        <w:rPr>
          <w:szCs w:val="21"/>
        </w:rPr>
        <w:t xml:space="preserve">   </w:t>
      </w:r>
      <w:r>
        <w:rPr>
          <w:szCs w:val="21"/>
        </w:rPr>
        <w:t>对违反本规定引发生物实验室安全事件的单位或个人，未造成严重后果的，根据事件情节依法给予通报批评、罚款等处罚；对造成重大环境污染和人员伤亡的，构成犯罪的由司法机关依法追究刑事责任及相关民事责任。</w:t>
      </w:r>
    </w:p>
    <w:p w14:paraId="7037C0F6" w14:textId="77777777" w:rsidR="00E61A62" w:rsidRDefault="008545B6">
      <w:pPr>
        <w:pStyle w:val="af0"/>
        <w:numPr>
          <w:ilvl w:val="0"/>
          <w:numId w:val="33"/>
        </w:numPr>
        <w:ind w:firstLineChars="0"/>
      </w:pPr>
      <w:r>
        <w:rPr>
          <w:rFonts w:ascii="宋体" w:hAnsi="宋体" w:cs="宋体" w:hint="eastAsia"/>
          <w:color w:val="000000"/>
          <w:szCs w:val="24"/>
          <w:shd w:val="clear" w:color="auto" w:fill="FFFFFF"/>
        </w:rPr>
        <w:t>以上条例解释权归临床研究办公室，自办法公布之日开始实行。未尽事宜依据具体情况另行研究解决。</w:t>
      </w:r>
    </w:p>
    <w:p w14:paraId="25F298DA" w14:textId="77777777" w:rsidR="00E61A62" w:rsidRDefault="008545B6">
      <w:pPr>
        <w:ind w:firstLine="480"/>
      </w:pPr>
      <w:r>
        <w:br w:type="page"/>
      </w:r>
    </w:p>
    <w:p w14:paraId="66DEA3DB" w14:textId="77777777" w:rsidR="00E61A62" w:rsidRDefault="008545B6">
      <w:pPr>
        <w:pStyle w:val="1"/>
      </w:pPr>
      <w:bookmarkStart w:id="98" w:name="_Toc143384906"/>
      <w:r>
        <w:rPr>
          <w:rFonts w:hint="eastAsia"/>
        </w:rPr>
        <w:lastRenderedPageBreak/>
        <w:t>实验室生物样本管理办法规定</w:t>
      </w:r>
      <w:bookmarkEnd w:id="98"/>
    </w:p>
    <w:p w14:paraId="0640FF66" w14:textId="77777777" w:rsidR="00E61A62" w:rsidRDefault="008545B6">
      <w:pPr>
        <w:pStyle w:val="2"/>
      </w:pPr>
      <w:bookmarkStart w:id="99" w:name="_Toc143384907"/>
      <w:r>
        <w:t>总</w:t>
      </w:r>
      <w:r>
        <w:t xml:space="preserve"> </w:t>
      </w:r>
      <w:r>
        <w:t>则</w:t>
      </w:r>
      <w:bookmarkEnd w:id="99"/>
    </w:p>
    <w:p w14:paraId="0692A2AE" w14:textId="77777777" w:rsidR="00E61A62" w:rsidRDefault="00E61A62">
      <w:pPr>
        <w:rPr>
          <w:rFonts w:ascii="宋体" w:hAnsi="宋体"/>
          <w:b/>
          <w:bCs w:val="0"/>
        </w:rPr>
      </w:pPr>
    </w:p>
    <w:p w14:paraId="4277B0A6" w14:textId="77777777" w:rsidR="00E61A62" w:rsidRDefault="008545B6">
      <w:pPr>
        <w:pStyle w:val="af0"/>
        <w:numPr>
          <w:ilvl w:val="0"/>
          <w:numId w:val="40"/>
        </w:numPr>
        <w:ind w:firstLineChars="0"/>
      </w:pPr>
      <w:r>
        <w:rPr>
          <w:rFonts w:hint="eastAsia"/>
        </w:rPr>
        <w:t>为有效保护和合理利用人类遗传资源，维护公众健康、国家安全和社会公共利益，为加强和规范实验室生物样本库建设、运行和管理，促进实验室科研工作健康发展，制定本规定。</w:t>
      </w:r>
    </w:p>
    <w:p w14:paraId="04C09611" w14:textId="77777777" w:rsidR="00E61A62" w:rsidRDefault="008545B6">
      <w:pPr>
        <w:pStyle w:val="af0"/>
        <w:numPr>
          <w:ilvl w:val="0"/>
          <w:numId w:val="40"/>
        </w:numPr>
        <w:ind w:firstLineChars="0"/>
      </w:pPr>
      <w:r>
        <w:rPr>
          <w:rFonts w:hint="eastAsia"/>
        </w:rPr>
        <w:t>实验室生物</w:t>
      </w:r>
      <w:proofErr w:type="gramStart"/>
      <w:r>
        <w:rPr>
          <w:rFonts w:hint="eastAsia"/>
        </w:rPr>
        <w:t>样本库应按照</w:t>
      </w:r>
      <w:proofErr w:type="gramEnd"/>
      <w:r>
        <w:rPr>
          <w:rFonts w:hint="eastAsia"/>
        </w:rPr>
        <w:t>“顶层设计、统筹规划、共建共享”的原则，建立信息资源和利益共享机制以及相应的信息服务平台，建成资料完整、规范化、标准化、信息化、特色鲜明的综合型生物样本库，为临床转化医学和卫生政策研究提供平台支撑。</w:t>
      </w:r>
    </w:p>
    <w:p w14:paraId="6B49C1C5" w14:textId="77777777" w:rsidR="00E61A62" w:rsidRDefault="008545B6">
      <w:pPr>
        <w:pStyle w:val="af0"/>
        <w:numPr>
          <w:ilvl w:val="0"/>
          <w:numId w:val="40"/>
        </w:numPr>
        <w:ind w:firstLineChars="0"/>
      </w:pPr>
      <w:r>
        <w:rPr>
          <w:rFonts w:hint="eastAsia"/>
        </w:rPr>
        <w:t>实验室生物样本库的管理遵循《中华人民共和国人类遗传资源管理条例》、《中国医药生物技术协会生物样本库标准（试行）》和</w:t>
      </w:r>
      <w:r>
        <w:t>xx</w:t>
      </w:r>
      <w:r>
        <w:t>大学人类遗传资源管理委员会的相关规定，遵守伦理规范，为基础医学和临床医学研究提供高质量的样本、高质量的数据、高质量的服务。</w:t>
      </w:r>
    </w:p>
    <w:p w14:paraId="079B9A3B" w14:textId="77777777" w:rsidR="00E61A62" w:rsidRDefault="008545B6">
      <w:pPr>
        <w:pStyle w:val="af0"/>
        <w:numPr>
          <w:ilvl w:val="0"/>
          <w:numId w:val="40"/>
        </w:numPr>
        <w:ind w:firstLineChars="0"/>
      </w:pPr>
      <w:r>
        <w:rPr>
          <w:rFonts w:hint="eastAsia"/>
        </w:rPr>
        <w:t>实验室生物样本库在院党委的领导下，依托重点实验室和全生命周期健康保健研究实验室建设，实验室主任兼任生物样本库主任，负责规范运行包括生物样品处理、进出库、运输、储存、使用、质控和登记等。</w:t>
      </w:r>
    </w:p>
    <w:p w14:paraId="7778800E" w14:textId="77777777" w:rsidR="00E61A62" w:rsidRDefault="008545B6">
      <w:pPr>
        <w:pStyle w:val="af0"/>
        <w:numPr>
          <w:ilvl w:val="0"/>
          <w:numId w:val="40"/>
        </w:numPr>
        <w:ind w:firstLineChars="0"/>
      </w:pPr>
      <w:r>
        <w:rPr>
          <w:rFonts w:hint="eastAsia"/>
        </w:rPr>
        <w:t>禁止利用生物样本</w:t>
      </w:r>
      <w:proofErr w:type="gramStart"/>
      <w:r>
        <w:rPr>
          <w:rFonts w:hint="eastAsia"/>
        </w:rPr>
        <w:t>库从事</w:t>
      </w:r>
      <w:proofErr w:type="gramEnd"/>
      <w:r>
        <w:rPr>
          <w:rFonts w:hint="eastAsia"/>
        </w:rPr>
        <w:t>可能危及国家安全和社会公共安全的活动。任何组织和个人不得从事可能产生歧视后果的人类遗传资源研究开发活动。任何组织和个人不得买卖或者变相买卖人类遗传资源材料。</w:t>
      </w:r>
    </w:p>
    <w:p w14:paraId="64D582E2" w14:textId="77777777" w:rsidR="00E61A62" w:rsidRDefault="008545B6">
      <w:pPr>
        <w:pStyle w:val="2"/>
      </w:pPr>
      <w:bookmarkStart w:id="100" w:name="_Toc143384908"/>
      <w:r>
        <w:rPr>
          <w:rFonts w:hint="eastAsia"/>
        </w:rPr>
        <w:t>生物样本</w:t>
      </w:r>
      <w:proofErr w:type="gramStart"/>
      <w:r>
        <w:rPr>
          <w:rFonts w:hint="eastAsia"/>
        </w:rPr>
        <w:t>库组织</w:t>
      </w:r>
      <w:proofErr w:type="gramEnd"/>
      <w:r>
        <w:rPr>
          <w:rFonts w:hint="eastAsia"/>
        </w:rPr>
        <w:t>构架与任务职责</w:t>
      </w:r>
      <w:bookmarkEnd w:id="100"/>
    </w:p>
    <w:p w14:paraId="6E0B0438" w14:textId="77777777" w:rsidR="00E61A62" w:rsidRDefault="008545B6">
      <w:pPr>
        <w:pStyle w:val="af0"/>
        <w:numPr>
          <w:ilvl w:val="0"/>
          <w:numId w:val="40"/>
        </w:numPr>
        <w:ind w:firstLineChars="0"/>
      </w:pPr>
      <w:r>
        <w:rPr>
          <w:rFonts w:hint="eastAsia"/>
        </w:rPr>
        <w:t>组织构架</w:t>
      </w:r>
    </w:p>
    <w:p w14:paraId="37ADDCAB" w14:textId="77777777" w:rsidR="00E61A62" w:rsidRDefault="008545B6">
      <w:pPr>
        <w:ind w:firstLine="480"/>
        <w:jc w:val="center"/>
        <w:rPr>
          <w:rFonts w:ascii="宋体" w:hAnsi="宋体"/>
        </w:rPr>
      </w:pPr>
      <w:r>
        <w:rPr>
          <w:rFonts w:ascii="宋体" w:hAnsi="宋体"/>
          <w:noProof/>
        </w:rPr>
        <w:lastRenderedPageBreak/>
        <w:drawing>
          <wp:inline distT="0" distB="0" distL="0" distR="0" wp14:anchorId="53F74EF0" wp14:editId="519C27DA">
            <wp:extent cx="3693160" cy="14751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23510" cy="1487588"/>
                    </a:xfrm>
                    <a:prstGeom prst="rect">
                      <a:avLst/>
                    </a:prstGeom>
                    <a:noFill/>
                  </pic:spPr>
                </pic:pic>
              </a:graphicData>
            </a:graphic>
          </wp:inline>
        </w:drawing>
      </w:r>
    </w:p>
    <w:p w14:paraId="23F75D92" w14:textId="77777777" w:rsidR="00E61A62" w:rsidRDefault="008545B6">
      <w:pPr>
        <w:pStyle w:val="af0"/>
        <w:numPr>
          <w:ilvl w:val="0"/>
          <w:numId w:val="40"/>
        </w:numPr>
        <w:ind w:firstLineChars="0"/>
      </w:pPr>
      <w:r>
        <w:rPr>
          <w:rFonts w:hint="eastAsia"/>
        </w:rPr>
        <w:t>生物样本</w:t>
      </w:r>
      <w:proofErr w:type="gramStart"/>
      <w:r>
        <w:rPr>
          <w:rFonts w:hint="eastAsia"/>
        </w:rPr>
        <w:t>库人员</w:t>
      </w:r>
      <w:proofErr w:type="gramEnd"/>
      <w:r>
        <w:rPr>
          <w:rFonts w:hint="eastAsia"/>
        </w:rPr>
        <w:t>编配</w:t>
      </w:r>
    </w:p>
    <w:p w14:paraId="63CD6E86" w14:textId="77777777" w:rsidR="00E61A62" w:rsidRDefault="008545B6">
      <w:pPr>
        <w:ind w:firstLine="480"/>
        <w:rPr>
          <w:rFonts w:ascii="宋体" w:hAnsi="宋体"/>
        </w:rPr>
      </w:pPr>
      <w:r>
        <w:rPr>
          <w:rFonts w:ascii="宋体" w:hAnsi="宋体" w:hint="eastAsia"/>
        </w:rPr>
        <w:t>生物</w:t>
      </w:r>
      <w:proofErr w:type="gramStart"/>
      <w:r>
        <w:rPr>
          <w:rFonts w:ascii="宋体" w:hAnsi="宋体" w:hint="eastAsia"/>
        </w:rPr>
        <w:t>样本库设主任</w:t>
      </w:r>
      <w:proofErr w:type="gramEnd"/>
      <w:r>
        <w:rPr>
          <w:rFonts w:ascii="宋体" w:hAnsi="宋体" w:hint="eastAsia"/>
        </w:rPr>
        <w:t>、副主任各若干人，采集若干人，加工处理组若干人，冻存管理组若干人；主任由实验室主任兼任，副主任及成员由实验室安排兼职人员。</w:t>
      </w:r>
    </w:p>
    <w:p w14:paraId="5B15E544" w14:textId="77777777" w:rsidR="00E61A62" w:rsidRDefault="008545B6">
      <w:pPr>
        <w:ind w:firstLine="480"/>
        <w:rPr>
          <w:rFonts w:ascii="宋体" w:hAnsi="宋体"/>
        </w:rPr>
      </w:pPr>
      <w:r>
        <w:rPr>
          <w:rFonts w:ascii="宋体" w:hAnsi="宋体" w:hint="eastAsia"/>
        </w:rPr>
        <w:t>主任：负责生物样本</w:t>
      </w:r>
      <w:proofErr w:type="gramStart"/>
      <w:r>
        <w:rPr>
          <w:rFonts w:ascii="宋体" w:hAnsi="宋体" w:hint="eastAsia"/>
        </w:rPr>
        <w:t>库全面</w:t>
      </w:r>
      <w:proofErr w:type="gramEnd"/>
      <w:r>
        <w:rPr>
          <w:rFonts w:ascii="宋体" w:hAnsi="宋体" w:hint="eastAsia"/>
        </w:rPr>
        <w:t>管理工作。</w:t>
      </w:r>
    </w:p>
    <w:p w14:paraId="720952B1" w14:textId="77777777" w:rsidR="00E61A62" w:rsidRDefault="008545B6">
      <w:pPr>
        <w:ind w:firstLine="480"/>
        <w:rPr>
          <w:rFonts w:ascii="宋体" w:hAnsi="宋体"/>
        </w:rPr>
      </w:pPr>
      <w:r>
        <w:rPr>
          <w:rFonts w:ascii="宋体" w:hAnsi="宋体" w:hint="eastAsia"/>
        </w:rPr>
        <w:t>副主任：协助主任完成生物样本库的日常运行与管理工作。</w:t>
      </w:r>
    </w:p>
    <w:p w14:paraId="6AB64D34" w14:textId="77777777" w:rsidR="00E61A62" w:rsidRDefault="008545B6">
      <w:pPr>
        <w:ind w:firstLine="480"/>
        <w:rPr>
          <w:rFonts w:ascii="宋体" w:hAnsi="宋体"/>
        </w:rPr>
      </w:pPr>
      <w:r>
        <w:rPr>
          <w:rFonts w:ascii="宋体" w:hAnsi="宋体" w:hint="eastAsia"/>
        </w:rPr>
        <w:t>采集组：负责组织样本的取材与运输等工作。</w:t>
      </w:r>
    </w:p>
    <w:p w14:paraId="6EBCBC4C" w14:textId="77777777" w:rsidR="00E61A62" w:rsidRDefault="008545B6">
      <w:pPr>
        <w:ind w:firstLine="480"/>
        <w:rPr>
          <w:rFonts w:ascii="宋体" w:hAnsi="宋体"/>
        </w:rPr>
      </w:pPr>
      <w:r>
        <w:rPr>
          <w:rFonts w:ascii="宋体" w:hAnsi="宋体" w:hint="eastAsia"/>
        </w:rPr>
        <w:t>加工处理组：负责接收入库样本，并根据样本种类与研究需求进行分装、处理等。</w:t>
      </w:r>
    </w:p>
    <w:p w14:paraId="5990ABD7" w14:textId="77777777" w:rsidR="00E61A62" w:rsidRDefault="008545B6">
      <w:pPr>
        <w:ind w:firstLine="480"/>
        <w:rPr>
          <w:rFonts w:ascii="宋体" w:hAnsi="宋体"/>
        </w:rPr>
      </w:pPr>
      <w:r>
        <w:rPr>
          <w:rFonts w:ascii="宋体" w:hAnsi="宋体" w:hint="eastAsia"/>
        </w:rPr>
        <w:t>冻存管理组：负责样本的出入库管理、追踪核实样本的库存情况、登记与质量检测等工作。</w:t>
      </w:r>
    </w:p>
    <w:p w14:paraId="1E1D373E" w14:textId="77777777" w:rsidR="00E61A62" w:rsidRDefault="008545B6">
      <w:pPr>
        <w:ind w:firstLine="480"/>
        <w:rPr>
          <w:rFonts w:ascii="宋体" w:hAnsi="宋体"/>
        </w:rPr>
      </w:pPr>
      <w:r>
        <w:rPr>
          <w:rFonts w:ascii="宋体" w:hAnsi="宋体" w:hint="eastAsia"/>
        </w:rPr>
        <w:t>具体岗位职责与要求，由生物样本</w:t>
      </w:r>
      <w:proofErr w:type="gramStart"/>
      <w:r>
        <w:rPr>
          <w:rFonts w:ascii="宋体" w:hAnsi="宋体" w:hint="eastAsia"/>
        </w:rPr>
        <w:t>库明确</w:t>
      </w:r>
      <w:proofErr w:type="gramEnd"/>
      <w:r>
        <w:rPr>
          <w:rFonts w:ascii="宋体" w:hAnsi="宋体" w:hint="eastAsia"/>
        </w:rPr>
        <w:t>后报同济医院（学校）审定。</w:t>
      </w:r>
    </w:p>
    <w:p w14:paraId="61DCFAB9" w14:textId="77777777" w:rsidR="00E61A62" w:rsidRDefault="008545B6">
      <w:pPr>
        <w:pStyle w:val="af0"/>
        <w:numPr>
          <w:ilvl w:val="0"/>
          <w:numId w:val="40"/>
        </w:numPr>
        <w:ind w:firstLineChars="0"/>
      </w:pPr>
      <w:r>
        <w:rPr>
          <w:rFonts w:hint="eastAsia"/>
        </w:rPr>
        <w:t>任务职责</w:t>
      </w:r>
    </w:p>
    <w:p w14:paraId="758B63B2" w14:textId="77777777" w:rsidR="00E61A62" w:rsidRDefault="008545B6">
      <w:pPr>
        <w:ind w:firstLine="480"/>
        <w:rPr>
          <w:rFonts w:ascii="宋体" w:hAnsi="宋体"/>
        </w:rPr>
      </w:pPr>
      <w:r>
        <w:rPr>
          <w:rFonts w:ascii="宋体" w:hAnsi="宋体" w:hint="eastAsia"/>
        </w:rPr>
        <w:t>一、学术委员会</w:t>
      </w:r>
    </w:p>
    <w:p w14:paraId="7F7C915B" w14:textId="77777777" w:rsidR="00E61A62" w:rsidRDefault="008545B6">
      <w:pPr>
        <w:ind w:firstLine="480"/>
        <w:rPr>
          <w:rFonts w:ascii="宋体" w:hAnsi="宋体"/>
        </w:rPr>
      </w:pPr>
      <w:r>
        <w:rPr>
          <w:rFonts w:ascii="宋体" w:hAnsi="宋体" w:hint="eastAsia"/>
        </w:rPr>
        <w:t>（一）依托实验室和学校学术委员会。</w:t>
      </w:r>
    </w:p>
    <w:p w14:paraId="68E14D43" w14:textId="77777777" w:rsidR="00E61A62" w:rsidRDefault="008545B6">
      <w:pPr>
        <w:ind w:firstLine="480"/>
        <w:rPr>
          <w:rFonts w:ascii="宋体" w:hAnsi="宋体"/>
        </w:rPr>
      </w:pPr>
      <w:r>
        <w:rPr>
          <w:rFonts w:ascii="宋体" w:hAnsi="宋体" w:hint="eastAsia"/>
        </w:rPr>
        <w:t>（二）职责</w:t>
      </w:r>
    </w:p>
    <w:p w14:paraId="265DF143" w14:textId="77777777" w:rsidR="00E61A62" w:rsidRDefault="008545B6">
      <w:pPr>
        <w:ind w:firstLine="480"/>
        <w:rPr>
          <w:rFonts w:ascii="宋体" w:hAnsi="宋体"/>
        </w:rPr>
      </w:pPr>
      <w:r>
        <w:rPr>
          <w:rFonts w:ascii="宋体" w:hAnsi="宋体" w:hint="eastAsia"/>
        </w:rPr>
        <w:t>1.指导生物样本库建设及中长期发展规划。</w:t>
      </w:r>
    </w:p>
    <w:p w14:paraId="7CFD5CB8" w14:textId="77777777" w:rsidR="00E61A62" w:rsidRDefault="008545B6">
      <w:pPr>
        <w:ind w:firstLine="480"/>
        <w:rPr>
          <w:rFonts w:ascii="宋体" w:hAnsi="宋体"/>
        </w:rPr>
      </w:pPr>
      <w:r>
        <w:rPr>
          <w:rFonts w:ascii="宋体" w:hAnsi="宋体" w:hint="eastAsia"/>
        </w:rPr>
        <w:t>2.对生物样本库的重大学术研究问题提供咨询和把关。</w:t>
      </w:r>
    </w:p>
    <w:p w14:paraId="1EDB06B1" w14:textId="77777777" w:rsidR="00E61A62" w:rsidRDefault="008545B6">
      <w:pPr>
        <w:ind w:firstLine="480"/>
        <w:rPr>
          <w:rFonts w:ascii="宋体" w:hAnsi="宋体"/>
        </w:rPr>
      </w:pPr>
      <w:r>
        <w:rPr>
          <w:rFonts w:ascii="宋体" w:hAnsi="宋体" w:hint="eastAsia"/>
        </w:rPr>
        <w:t>3.对生物样本采集与使用进行科学性审查。</w:t>
      </w:r>
    </w:p>
    <w:p w14:paraId="539C73EA" w14:textId="77777777" w:rsidR="00E61A62" w:rsidRDefault="008545B6">
      <w:pPr>
        <w:ind w:firstLine="480"/>
        <w:rPr>
          <w:rFonts w:ascii="宋体" w:hAnsi="宋体"/>
        </w:rPr>
      </w:pPr>
      <w:r>
        <w:rPr>
          <w:rFonts w:ascii="宋体" w:hAnsi="宋体" w:hint="eastAsia"/>
        </w:rPr>
        <w:t>4.检查监督生物样本</w:t>
      </w:r>
      <w:proofErr w:type="gramStart"/>
      <w:r>
        <w:rPr>
          <w:rFonts w:ascii="宋体" w:hAnsi="宋体" w:hint="eastAsia"/>
        </w:rPr>
        <w:t>库运行</w:t>
      </w:r>
      <w:proofErr w:type="gramEnd"/>
      <w:r>
        <w:rPr>
          <w:rFonts w:ascii="宋体" w:hAnsi="宋体" w:hint="eastAsia"/>
        </w:rPr>
        <w:t>管理。</w:t>
      </w:r>
    </w:p>
    <w:p w14:paraId="3417BA04" w14:textId="77777777" w:rsidR="00E61A62" w:rsidRDefault="008545B6">
      <w:pPr>
        <w:ind w:firstLine="480"/>
        <w:rPr>
          <w:rFonts w:ascii="宋体" w:hAnsi="宋体"/>
        </w:rPr>
      </w:pPr>
      <w:r>
        <w:rPr>
          <w:rFonts w:ascii="宋体" w:hAnsi="宋体" w:hint="eastAsia"/>
        </w:rPr>
        <w:t>5.检查指导生物样本库年度预算拟制和落实情况。</w:t>
      </w:r>
    </w:p>
    <w:p w14:paraId="0D47F569" w14:textId="77777777" w:rsidR="00E61A62" w:rsidRDefault="008545B6">
      <w:pPr>
        <w:ind w:firstLine="480"/>
        <w:rPr>
          <w:rFonts w:ascii="宋体" w:hAnsi="宋体"/>
        </w:rPr>
      </w:pPr>
      <w:r>
        <w:rPr>
          <w:rFonts w:ascii="宋体" w:hAnsi="宋体" w:hint="eastAsia"/>
        </w:rPr>
        <w:t>6.重点实验室赋予的其他职责。</w:t>
      </w:r>
    </w:p>
    <w:p w14:paraId="1C9E7B56" w14:textId="77777777" w:rsidR="00E61A62" w:rsidRDefault="008545B6">
      <w:pPr>
        <w:ind w:firstLine="480"/>
        <w:rPr>
          <w:rFonts w:ascii="宋体" w:hAnsi="宋体"/>
        </w:rPr>
      </w:pPr>
      <w:r>
        <w:rPr>
          <w:rFonts w:ascii="宋体" w:hAnsi="宋体" w:hint="eastAsia"/>
        </w:rPr>
        <w:t>二、伦理委员会</w:t>
      </w:r>
    </w:p>
    <w:p w14:paraId="06EE62F2" w14:textId="77777777" w:rsidR="00E61A62" w:rsidRDefault="008545B6">
      <w:pPr>
        <w:ind w:firstLine="480"/>
        <w:rPr>
          <w:rFonts w:ascii="宋体" w:hAnsi="宋体"/>
        </w:rPr>
      </w:pPr>
      <w:r>
        <w:rPr>
          <w:rFonts w:ascii="宋体" w:hAnsi="宋体" w:hint="eastAsia"/>
        </w:rPr>
        <w:t>（一）依托同济医院伦理委员会。</w:t>
      </w:r>
    </w:p>
    <w:p w14:paraId="02568315" w14:textId="77777777" w:rsidR="00E61A62" w:rsidRDefault="008545B6">
      <w:pPr>
        <w:ind w:firstLine="480"/>
        <w:rPr>
          <w:rFonts w:ascii="宋体" w:hAnsi="宋体"/>
        </w:rPr>
      </w:pPr>
      <w:r>
        <w:rPr>
          <w:rFonts w:ascii="宋体" w:hAnsi="宋体" w:hint="eastAsia"/>
        </w:rPr>
        <w:lastRenderedPageBreak/>
        <w:t>（二）职责</w:t>
      </w:r>
    </w:p>
    <w:p w14:paraId="4BEF73B3" w14:textId="77777777" w:rsidR="00E61A62" w:rsidRDefault="008545B6">
      <w:pPr>
        <w:ind w:firstLine="480"/>
        <w:rPr>
          <w:rFonts w:ascii="宋体" w:hAnsi="宋体"/>
        </w:rPr>
      </w:pPr>
      <w:r>
        <w:rPr>
          <w:rFonts w:ascii="宋体" w:hAnsi="宋体" w:hint="eastAsia"/>
        </w:rPr>
        <w:t>1.为生物样本库的各项工作提供伦理学指导。</w:t>
      </w:r>
    </w:p>
    <w:p w14:paraId="3C368747" w14:textId="77777777" w:rsidR="00E61A62" w:rsidRDefault="008545B6">
      <w:pPr>
        <w:ind w:firstLine="480"/>
        <w:rPr>
          <w:rFonts w:ascii="宋体" w:hAnsi="宋体"/>
        </w:rPr>
      </w:pPr>
      <w:r>
        <w:rPr>
          <w:rFonts w:ascii="宋体" w:hAnsi="宋体" w:hint="eastAsia"/>
        </w:rPr>
        <w:t>2.对样本采集与使用进行伦理审查。</w:t>
      </w:r>
    </w:p>
    <w:p w14:paraId="12F072D5" w14:textId="77777777" w:rsidR="00E61A62" w:rsidRDefault="008545B6">
      <w:pPr>
        <w:ind w:firstLine="480"/>
        <w:rPr>
          <w:rFonts w:ascii="宋体" w:hAnsi="宋体"/>
        </w:rPr>
      </w:pPr>
      <w:r>
        <w:rPr>
          <w:rFonts w:ascii="宋体" w:hAnsi="宋体" w:hint="eastAsia"/>
        </w:rPr>
        <w:t>3.检查指导生物</w:t>
      </w:r>
      <w:proofErr w:type="gramStart"/>
      <w:r>
        <w:rPr>
          <w:rFonts w:ascii="宋体" w:hAnsi="宋体" w:hint="eastAsia"/>
        </w:rPr>
        <w:t>样本库对相关</w:t>
      </w:r>
      <w:proofErr w:type="gramEnd"/>
      <w:r>
        <w:rPr>
          <w:rFonts w:ascii="宋体" w:hAnsi="宋体" w:hint="eastAsia"/>
        </w:rPr>
        <w:t>伦理规范及标准的落实情况。</w:t>
      </w:r>
    </w:p>
    <w:p w14:paraId="2D720629" w14:textId="77777777" w:rsidR="00E61A62" w:rsidRDefault="008545B6">
      <w:pPr>
        <w:ind w:firstLine="480"/>
        <w:rPr>
          <w:rFonts w:ascii="宋体" w:hAnsi="宋体"/>
        </w:rPr>
      </w:pPr>
      <w:r>
        <w:rPr>
          <w:rFonts w:ascii="宋体" w:hAnsi="宋体" w:hint="eastAsia"/>
        </w:rPr>
        <w:t>4.同济医院《医学伦理委员会章程》规定的其他事宜。</w:t>
      </w:r>
    </w:p>
    <w:p w14:paraId="0A630FE4" w14:textId="77777777" w:rsidR="00E61A62" w:rsidRDefault="008545B6">
      <w:pPr>
        <w:ind w:firstLine="480"/>
        <w:rPr>
          <w:rFonts w:ascii="宋体" w:hAnsi="宋体"/>
        </w:rPr>
      </w:pPr>
      <w:r>
        <w:rPr>
          <w:rFonts w:ascii="宋体" w:hAnsi="宋体" w:hint="eastAsia"/>
        </w:rPr>
        <w:t>三、生物样本库</w:t>
      </w:r>
    </w:p>
    <w:p w14:paraId="15654BC3" w14:textId="77777777" w:rsidR="00E61A62" w:rsidRDefault="008545B6">
      <w:pPr>
        <w:ind w:firstLine="480"/>
        <w:rPr>
          <w:rFonts w:ascii="宋体" w:hAnsi="宋体"/>
        </w:rPr>
      </w:pPr>
      <w:r>
        <w:rPr>
          <w:rFonts w:ascii="宋体" w:hAnsi="宋体" w:hint="eastAsia"/>
        </w:rPr>
        <w:t>1.在学术委员会、伦理委员会指导下负责生物样本库的建设和管理。</w:t>
      </w:r>
    </w:p>
    <w:p w14:paraId="6A183893" w14:textId="77777777" w:rsidR="00E61A62" w:rsidRDefault="008545B6">
      <w:pPr>
        <w:ind w:firstLine="480"/>
        <w:rPr>
          <w:rFonts w:ascii="宋体" w:hAnsi="宋体"/>
        </w:rPr>
      </w:pPr>
      <w:r>
        <w:rPr>
          <w:rFonts w:ascii="宋体" w:hAnsi="宋体" w:hint="eastAsia"/>
        </w:rPr>
        <w:t>2.拟定生物样本库建设计划、目标与预算。</w:t>
      </w:r>
    </w:p>
    <w:p w14:paraId="3E3F5D35" w14:textId="77777777" w:rsidR="00E61A62" w:rsidRDefault="008545B6">
      <w:pPr>
        <w:ind w:firstLine="480"/>
        <w:rPr>
          <w:rFonts w:ascii="宋体" w:hAnsi="宋体"/>
        </w:rPr>
      </w:pPr>
      <w:r>
        <w:rPr>
          <w:rFonts w:ascii="宋体" w:hAnsi="宋体" w:hint="eastAsia"/>
        </w:rPr>
        <w:t>3.制定生物样本</w:t>
      </w:r>
      <w:proofErr w:type="gramStart"/>
      <w:r>
        <w:rPr>
          <w:rFonts w:ascii="宋体" w:hAnsi="宋体" w:hint="eastAsia"/>
        </w:rPr>
        <w:t>库运行</w:t>
      </w:r>
      <w:proofErr w:type="gramEnd"/>
      <w:r>
        <w:rPr>
          <w:rFonts w:ascii="宋体" w:hAnsi="宋体" w:hint="eastAsia"/>
        </w:rPr>
        <w:t>管理章程及样本采集、处理、储存的标准规范。</w:t>
      </w:r>
    </w:p>
    <w:p w14:paraId="1FE7931F" w14:textId="77777777" w:rsidR="00E61A62" w:rsidRDefault="008545B6">
      <w:pPr>
        <w:ind w:firstLine="480"/>
        <w:rPr>
          <w:rFonts w:ascii="宋体" w:hAnsi="宋体"/>
        </w:rPr>
      </w:pPr>
      <w:r>
        <w:rPr>
          <w:rFonts w:ascii="宋体" w:hAnsi="宋体" w:hint="eastAsia"/>
        </w:rPr>
        <w:t>4.按照规范流程收集、处理、储存、运输与管理生物样本。</w:t>
      </w:r>
    </w:p>
    <w:p w14:paraId="1203D013" w14:textId="77777777" w:rsidR="00E61A62" w:rsidRDefault="008545B6">
      <w:pPr>
        <w:ind w:firstLine="480"/>
        <w:rPr>
          <w:rFonts w:ascii="宋体" w:hAnsi="宋体"/>
        </w:rPr>
      </w:pPr>
      <w:r>
        <w:rPr>
          <w:rFonts w:ascii="宋体" w:hAnsi="宋体" w:hint="eastAsia"/>
        </w:rPr>
        <w:t>5.负责样本库日常行政、质量检测、安全管理等工作。</w:t>
      </w:r>
    </w:p>
    <w:p w14:paraId="37522B24" w14:textId="77777777" w:rsidR="00E61A62" w:rsidRDefault="008545B6">
      <w:pPr>
        <w:ind w:firstLine="480"/>
        <w:rPr>
          <w:rFonts w:ascii="宋体" w:hAnsi="宋体"/>
        </w:rPr>
      </w:pPr>
      <w:r>
        <w:rPr>
          <w:rFonts w:ascii="宋体" w:hAnsi="宋体" w:hint="eastAsia"/>
        </w:rPr>
        <w:t>6.确保生物样本库的运行合法合</w:t>
      </w:r>
      <w:proofErr w:type="gramStart"/>
      <w:r>
        <w:rPr>
          <w:rFonts w:ascii="宋体" w:hAnsi="宋体" w:hint="eastAsia"/>
        </w:rPr>
        <w:t>规</w:t>
      </w:r>
      <w:proofErr w:type="gramEnd"/>
      <w:r>
        <w:rPr>
          <w:rFonts w:ascii="宋体" w:hAnsi="宋体" w:hint="eastAsia"/>
        </w:rPr>
        <w:t>。</w:t>
      </w:r>
    </w:p>
    <w:p w14:paraId="664DCD6E" w14:textId="77777777" w:rsidR="00E61A62" w:rsidRDefault="008545B6">
      <w:pPr>
        <w:ind w:firstLine="480"/>
        <w:rPr>
          <w:rFonts w:ascii="宋体" w:hAnsi="宋体"/>
        </w:rPr>
      </w:pPr>
      <w:r>
        <w:rPr>
          <w:rFonts w:ascii="宋体" w:hAnsi="宋体" w:hint="eastAsia"/>
        </w:rPr>
        <w:t>四、样本负责人</w:t>
      </w:r>
    </w:p>
    <w:p w14:paraId="51CEEE7E" w14:textId="77777777" w:rsidR="00E61A62" w:rsidRDefault="008545B6">
      <w:pPr>
        <w:ind w:firstLine="480"/>
        <w:rPr>
          <w:rFonts w:ascii="宋体" w:hAnsi="宋体"/>
        </w:rPr>
      </w:pPr>
      <w:r>
        <w:rPr>
          <w:rFonts w:ascii="宋体" w:hAnsi="宋体" w:hint="eastAsia"/>
        </w:rPr>
        <w:t>样本库负责人需要接受过生物样本库管理相关培训，并具有生物样本管理经验和能力，职责包括：</w:t>
      </w:r>
    </w:p>
    <w:p w14:paraId="0AA04971" w14:textId="77777777" w:rsidR="00E61A62" w:rsidRDefault="008545B6">
      <w:pPr>
        <w:ind w:firstLine="480"/>
        <w:rPr>
          <w:rFonts w:ascii="宋体" w:hAnsi="宋体"/>
        </w:rPr>
      </w:pPr>
      <w:r>
        <w:rPr>
          <w:rFonts w:ascii="宋体" w:hAnsi="宋体" w:hint="eastAsia"/>
        </w:rPr>
        <w:t>1）、 制定样本库年度工作计划、目标与预算。</w:t>
      </w:r>
    </w:p>
    <w:p w14:paraId="422E3C95" w14:textId="77777777" w:rsidR="00E61A62" w:rsidRDefault="008545B6">
      <w:pPr>
        <w:ind w:firstLine="480"/>
        <w:rPr>
          <w:rFonts w:ascii="宋体" w:hAnsi="宋体"/>
        </w:rPr>
      </w:pPr>
      <w:r>
        <w:rPr>
          <w:rFonts w:ascii="宋体" w:hAnsi="宋体" w:hint="eastAsia"/>
        </w:rPr>
        <w:t>2）、</w:t>
      </w:r>
      <w:r>
        <w:rPr>
          <w:rFonts w:ascii="宋体" w:hAnsi="宋体"/>
        </w:rPr>
        <w:t xml:space="preserve"> 对人力、资金、设施、场地等资源进行整体的部署和</w:t>
      </w:r>
      <w:r>
        <w:rPr>
          <w:rFonts w:ascii="宋体" w:hAnsi="宋体" w:hint="eastAsia"/>
        </w:rPr>
        <w:t>管理。</w:t>
      </w:r>
    </w:p>
    <w:p w14:paraId="02D6F361" w14:textId="77777777" w:rsidR="00E61A62" w:rsidRDefault="008545B6">
      <w:pPr>
        <w:ind w:left="480" w:hangingChars="200" w:hanging="480"/>
        <w:rPr>
          <w:rFonts w:ascii="宋体" w:hAnsi="宋体"/>
        </w:rPr>
      </w:pPr>
      <w:r>
        <w:rPr>
          <w:rFonts w:ascii="宋体" w:hAnsi="宋体" w:hint="eastAsia"/>
        </w:rPr>
        <w:t>3）、</w:t>
      </w:r>
      <w:r>
        <w:rPr>
          <w:rFonts w:ascii="宋体" w:hAnsi="宋体"/>
        </w:rPr>
        <w:t xml:space="preserve"> 组织编制样本库质量管理体系及各项管理制度，确保 样本</w:t>
      </w:r>
      <w:proofErr w:type="gramStart"/>
      <w:r>
        <w:rPr>
          <w:rFonts w:ascii="宋体" w:hAnsi="宋体"/>
        </w:rPr>
        <w:t>库各项</w:t>
      </w:r>
      <w:proofErr w:type="gramEnd"/>
      <w:r>
        <w:rPr>
          <w:rFonts w:ascii="宋体" w:hAnsi="宋体"/>
        </w:rPr>
        <w:t>政策的实施，工作人员所有的操作都遵循最佳实践</w:t>
      </w:r>
      <w:r>
        <w:rPr>
          <w:rFonts w:ascii="宋体" w:hAnsi="宋体" w:hint="eastAsia"/>
        </w:rPr>
        <w:t>和标准化操作程序，监督并执行样本库的质量管理体系。</w:t>
      </w:r>
    </w:p>
    <w:p w14:paraId="0B437C26" w14:textId="77777777" w:rsidR="00E61A62" w:rsidRDefault="008545B6">
      <w:pPr>
        <w:ind w:firstLine="480"/>
        <w:rPr>
          <w:rFonts w:ascii="宋体" w:hAnsi="宋体"/>
        </w:rPr>
      </w:pPr>
      <w:r>
        <w:rPr>
          <w:rFonts w:ascii="宋体" w:hAnsi="宋体" w:hint="eastAsia"/>
        </w:rPr>
        <w:t>4）</w:t>
      </w:r>
      <w:r>
        <w:rPr>
          <w:rFonts w:ascii="宋体" w:hAnsi="宋体"/>
        </w:rPr>
        <w:t xml:space="preserve"> 统筹规划样本</w:t>
      </w:r>
      <w:proofErr w:type="gramStart"/>
      <w:r>
        <w:rPr>
          <w:rFonts w:ascii="宋体" w:hAnsi="宋体"/>
        </w:rPr>
        <w:t>库人才</w:t>
      </w:r>
      <w:proofErr w:type="gramEnd"/>
      <w:r>
        <w:rPr>
          <w:rFonts w:ascii="宋体" w:hAnsi="宋体"/>
        </w:rPr>
        <w:t>培养，着力建设合理的人才梯队</w:t>
      </w:r>
    </w:p>
    <w:p w14:paraId="36FE8238" w14:textId="77777777" w:rsidR="00E61A62" w:rsidRDefault="00E61A62">
      <w:pPr>
        <w:ind w:firstLine="480"/>
        <w:rPr>
          <w:rFonts w:ascii="宋体" w:hAnsi="宋体"/>
        </w:rPr>
      </w:pPr>
    </w:p>
    <w:p w14:paraId="5CD66298" w14:textId="77777777" w:rsidR="00E61A62" w:rsidRDefault="008545B6">
      <w:pPr>
        <w:pStyle w:val="2"/>
      </w:pPr>
      <w:bookmarkStart w:id="101" w:name="_Toc143384909"/>
      <w:r>
        <w:rPr>
          <w:rFonts w:hint="eastAsia"/>
        </w:rPr>
        <w:t>生物样本</w:t>
      </w:r>
      <w:proofErr w:type="gramStart"/>
      <w:r>
        <w:rPr>
          <w:rFonts w:hint="eastAsia"/>
        </w:rPr>
        <w:t>库运行</w:t>
      </w:r>
      <w:proofErr w:type="gramEnd"/>
      <w:r>
        <w:rPr>
          <w:rFonts w:hint="eastAsia"/>
        </w:rPr>
        <w:t>与管理</w:t>
      </w:r>
      <w:bookmarkEnd w:id="101"/>
    </w:p>
    <w:p w14:paraId="27913DFB" w14:textId="77777777" w:rsidR="00E61A62" w:rsidRDefault="008545B6">
      <w:pPr>
        <w:pStyle w:val="af0"/>
        <w:numPr>
          <w:ilvl w:val="0"/>
          <w:numId w:val="40"/>
        </w:numPr>
        <w:ind w:firstLineChars="0"/>
      </w:pPr>
      <w:r>
        <w:rPr>
          <w:rFonts w:ascii="宋体" w:hAnsi="宋体" w:hint="eastAsia"/>
        </w:rPr>
        <w:t>生物样本</w:t>
      </w:r>
      <w:proofErr w:type="gramStart"/>
      <w:r>
        <w:rPr>
          <w:rFonts w:ascii="宋体" w:hAnsi="宋体" w:hint="eastAsia"/>
        </w:rPr>
        <w:t>库采取</w:t>
      </w:r>
      <w:proofErr w:type="gramEnd"/>
      <w:r>
        <w:rPr>
          <w:rFonts w:ascii="宋体" w:hAnsi="宋体" w:hint="eastAsia"/>
        </w:rPr>
        <w:t>统一标准、统一监管的运行管理模式。</w:t>
      </w:r>
    </w:p>
    <w:p w14:paraId="0A039B15" w14:textId="77777777" w:rsidR="00E61A62" w:rsidRDefault="008545B6">
      <w:pPr>
        <w:pStyle w:val="af0"/>
        <w:numPr>
          <w:ilvl w:val="0"/>
          <w:numId w:val="40"/>
        </w:numPr>
        <w:ind w:firstLineChars="0"/>
      </w:pPr>
      <w:bookmarkStart w:id="102" w:name="_Hlk143247484"/>
      <w:r>
        <w:rPr>
          <w:rFonts w:ascii="宋体" w:hAnsi="宋体" w:hint="eastAsia"/>
        </w:rPr>
        <w:t>生物样本库建设严格按照国家相关规范和标准完善硬件设施建设，并定期维护、升级和备份数据，建立人员出入管理机制和应急处理预案，确保生物样本库的安全稳定运行。</w:t>
      </w:r>
    </w:p>
    <w:bookmarkEnd w:id="102"/>
    <w:p w14:paraId="47612063" w14:textId="77777777" w:rsidR="00E61A62" w:rsidRDefault="008545B6">
      <w:pPr>
        <w:pStyle w:val="af0"/>
        <w:numPr>
          <w:ilvl w:val="0"/>
          <w:numId w:val="40"/>
        </w:numPr>
        <w:ind w:firstLineChars="0"/>
      </w:pPr>
      <w:r>
        <w:rPr>
          <w:rFonts w:ascii="宋体" w:hAnsi="宋体" w:hint="eastAsia"/>
        </w:rPr>
        <w:lastRenderedPageBreak/>
        <w:t>生物样本库样本的采集、使用和管理必须符合相关伦理管理规定，经伦理委员会审批同意后方可进行，并接受其监督和检查。样本采集和使用符合国家SOP操作规范。</w:t>
      </w:r>
    </w:p>
    <w:p w14:paraId="742452CC" w14:textId="77777777" w:rsidR="00E61A62" w:rsidRDefault="008545B6">
      <w:pPr>
        <w:pStyle w:val="af0"/>
        <w:numPr>
          <w:ilvl w:val="0"/>
          <w:numId w:val="40"/>
        </w:numPr>
        <w:ind w:firstLineChars="0"/>
      </w:pPr>
      <w:r>
        <w:rPr>
          <w:rFonts w:ascii="宋体" w:hAnsi="宋体" w:hint="eastAsia"/>
        </w:rPr>
        <w:t>进入生物样本数据管理平台的流程：</w:t>
      </w:r>
    </w:p>
    <w:p w14:paraId="30895E56" w14:textId="77777777" w:rsidR="00E61A62" w:rsidRDefault="008545B6">
      <w:pPr>
        <w:pStyle w:val="af0"/>
        <w:numPr>
          <w:ilvl w:val="0"/>
          <w:numId w:val="41"/>
        </w:numPr>
        <w:ind w:firstLineChars="0"/>
        <w:rPr>
          <w:rFonts w:ascii="宋体" w:hAnsi="宋体"/>
        </w:rPr>
      </w:pPr>
      <w:r>
        <w:rPr>
          <w:rFonts w:ascii="宋体" w:hAnsi="宋体" w:hint="eastAsia"/>
        </w:rPr>
        <w:t>制定采集计划</w:t>
      </w:r>
    </w:p>
    <w:p w14:paraId="20F4D765" w14:textId="77777777" w:rsidR="00E61A62" w:rsidRDefault="008545B6">
      <w:pPr>
        <w:ind w:firstLine="480"/>
        <w:rPr>
          <w:rFonts w:ascii="宋体" w:hAnsi="宋体"/>
        </w:rPr>
      </w:pPr>
      <w:r>
        <w:rPr>
          <w:rFonts w:ascii="宋体" w:hAnsi="宋体" w:hint="eastAsia"/>
        </w:rPr>
        <w:t>课题组依据项目研究需求制定样本采集计划，提供人类遗传资源采集申请书。</w:t>
      </w:r>
    </w:p>
    <w:p w14:paraId="6BF80279" w14:textId="77777777" w:rsidR="00E61A62" w:rsidRDefault="008545B6">
      <w:pPr>
        <w:pStyle w:val="af0"/>
        <w:numPr>
          <w:ilvl w:val="0"/>
          <w:numId w:val="41"/>
        </w:numPr>
        <w:ind w:firstLineChars="0"/>
        <w:rPr>
          <w:rFonts w:ascii="宋体" w:hAnsi="宋体"/>
        </w:rPr>
      </w:pPr>
      <w:r>
        <w:rPr>
          <w:rFonts w:ascii="宋体" w:hAnsi="宋体" w:hint="eastAsia"/>
        </w:rPr>
        <w:t>学术委员会审查</w:t>
      </w:r>
    </w:p>
    <w:p w14:paraId="2483D26C" w14:textId="77777777" w:rsidR="00E61A62" w:rsidRDefault="008545B6">
      <w:pPr>
        <w:ind w:firstLine="480"/>
        <w:rPr>
          <w:rFonts w:ascii="宋体" w:hAnsi="宋体"/>
        </w:rPr>
      </w:pPr>
      <w:r>
        <w:rPr>
          <w:rFonts w:ascii="宋体" w:hAnsi="宋体" w:hint="eastAsia"/>
        </w:rPr>
        <w:t>采集计划通过样本库审核后提交学术委员会审查，由学术委员会对计划采集样本的价值、拟开展的研究进行科学性审查，审查内容主要包括样本是否符合当前研究目的或未来研究需求等内容。已获院级以上单位批准立项的科研项目，采集标本时可不经学院学术委员会审查。</w:t>
      </w:r>
    </w:p>
    <w:p w14:paraId="702C3373" w14:textId="77777777" w:rsidR="00E61A62" w:rsidRDefault="008545B6">
      <w:pPr>
        <w:pStyle w:val="af0"/>
        <w:numPr>
          <w:ilvl w:val="0"/>
          <w:numId w:val="41"/>
        </w:numPr>
        <w:ind w:firstLineChars="0"/>
        <w:rPr>
          <w:rFonts w:ascii="宋体" w:hAnsi="宋体"/>
        </w:rPr>
      </w:pPr>
      <w:r>
        <w:rPr>
          <w:rFonts w:ascii="宋体" w:hAnsi="宋体" w:hint="eastAsia"/>
        </w:rPr>
        <w:t>伦理委员会审查</w:t>
      </w:r>
    </w:p>
    <w:p w14:paraId="6ABEC826" w14:textId="77777777" w:rsidR="00E61A62" w:rsidRDefault="008545B6">
      <w:pPr>
        <w:ind w:firstLine="480"/>
        <w:rPr>
          <w:rFonts w:ascii="宋体" w:hAnsi="宋体"/>
        </w:rPr>
      </w:pPr>
      <w:r>
        <w:rPr>
          <w:rFonts w:ascii="宋体" w:hAnsi="宋体" w:hint="eastAsia"/>
        </w:rPr>
        <w:t>学术委员会审核通过后，由课题组向实验室(医院</w:t>
      </w:r>
      <w:r>
        <w:rPr>
          <w:rFonts w:ascii="宋体" w:hAnsi="宋体"/>
        </w:rPr>
        <w:t>)</w:t>
      </w:r>
      <w:r>
        <w:rPr>
          <w:rFonts w:ascii="宋体" w:hAnsi="宋体" w:hint="eastAsia"/>
        </w:rPr>
        <w:t>伦理委员会提交相关文件及采集计划，伦理委员会根据相关法规进行伦理审查。</w:t>
      </w:r>
    </w:p>
    <w:p w14:paraId="34113FEF" w14:textId="77777777" w:rsidR="00E61A62" w:rsidRDefault="008545B6">
      <w:pPr>
        <w:pStyle w:val="af0"/>
        <w:numPr>
          <w:ilvl w:val="0"/>
          <w:numId w:val="41"/>
        </w:numPr>
        <w:ind w:firstLineChars="0"/>
        <w:rPr>
          <w:rFonts w:ascii="宋体" w:hAnsi="宋体"/>
        </w:rPr>
      </w:pPr>
      <w:r>
        <w:rPr>
          <w:rFonts w:ascii="宋体" w:hAnsi="宋体" w:hint="eastAsia"/>
        </w:rPr>
        <w:t>样本采集与储存</w:t>
      </w:r>
    </w:p>
    <w:p w14:paraId="14CE7D68" w14:textId="77777777" w:rsidR="00E61A62" w:rsidRDefault="008545B6">
      <w:pPr>
        <w:ind w:firstLine="480"/>
        <w:rPr>
          <w:rFonts w:ascii="宋体" w:hAnsi="宋体"/>
        </w:rPr>
      </w:pPr>
      <w:r>
        <w:rPr>
          <w:rFonts w:ascii="宋体" w:hAnsi="宋体" w:hint="eastAsia"/>
        </w:rPr>
        <w:t>采集计划通过学术、伦理审查后，计划课题组与样本</w:t>
      </w:r>
      <w:proofErr w:type="gramStart"/>
      <w:r>
        <w:rPr>
          <w:rFonts w:ascii="宋体" w:hAnsi="宋体" w:hint="eastAsia"/>
        </w:rPr>
        <w:t>库签订</w:t>
      </w:r>
      <w:proofErr w:type="gramEnd"/>
      <w:r>
        <w:rPr>
          <w:rFonts w:ascii="宋体" w:hAnsi="宋体" w:hint="eastAsia"/>
        </w:rPr>
        <w:t>入库协议，并严格按采集计划执行。组织样本由样本</w:t>
      </w:r>
      <w:proofErr w:type="gramStart"/>
      <w:r>
        <w:rPr>
          <w:rFonts w:ascii="宋体" w:hAnsi="宋体" w:hint="eastAsia"/>
        </w:rPr>
        <w:t>库人员</w:t>
      </w:r>
      <w:proofErr w:type="gramEnd"/>
      <w:r>
        <w:rPr>
          <w:rFonts w:ascii="宋体" w:hAnsi="宋体" w:hint="eastAsia"/>
        </w:rPr>
        <w:t>负责采集，血液、体液等样本由计划课题组自主采集。采集完成后由样本</w:t>
      </w:r>
      <w:proofErr w:type="gramStart"/>
      <w:r>
        <w:rPr>
          <w:rFonts w:ascii="宋体" w:hAnsi="宋体" w:hint="eastAsia"/>
        </w:rPr>
        <w:t>库负责</w:t>
      </w:r>
      <w:proofErr w:type="gramEnd"/>
      <w:r>
        <w:rPr>
          <w:rFonts w:ascii="宋体" w:hAnsi="宋体" w:hint="eastAsia"/>
        </w:rPr>
        <w:t>入库储存。</w:t>
      </w:r>
    </w:p>
    <w:p w14:paraId="50ADC07E" w14:textId="77777777" w:rsidR="00E61A62" w:rsidRDefault="008545B6">
      <w:pPr>
        <w:ind w:firstLine="480"/>
        <w:jc w:val="center"/>
        <w:rPr>
          <w:rFonts w:ascii="宋体" w:hAnsi="宋体"/>
        </w:rPr>
      </w:pPr>
      <w:r>
        <w:rPr>
          <w:rFonts w:ascii="宋体" w:hAnsi="宋体"/>
          <w:noProof/>
        </w:rPr>
        <w:drawing>
          <wp:inline distT="0" distB="0" distL="0" distR="0" wp14:anchorId="6EB1A7CA" wp14:editId="307EE92B">
            <wp:extent cx="3627755" cy="24999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41349" cy="2509852"/>
                    </a:xfrm>
                    <a:prstGeom prst="rect">
                      <a:avLst/>
                    </a:prstGeom>
                    <a:noFill/>
                  </pic:spPr>
                </pic:pic>
              </a:graphicData>
            </a:graphic>
          </wp:inline>
        </w:drawing>
      </w:r>
    </w:p>
    <w:p w14:paraId="34BE8714" w14:textId="77777777" w:rsidR="00E61A62" w:rsidRDefault="008545B6">
      <w:pPr>
        <w:pStyle w:val="af0"/>
        <w:numPr>
          <w:ilvl w:val="0"/>
          <w:numId w:val="40"/>
        </w:numPr>
        <w:ind w:firstLineChars="0"/>
        <w:rPr>
          <w:rFonts w:ascii="宋体" w:hAnsi="宋体"/>
          <w:b/>
          <w:bCs w:val="0"/>
        </w:rPr>
      </w:pPr>
      <w:r>
        <w:rPr>
          <w:rFonts w:ascii="宋体" w:hAnsi="宋体" w:hint="eastAsia"/>
        </w:rPr>
        <w:lastRenderedPageBreak/>
        <w:t>样本库工作人员须参加生物样本库上岗培训。样本库有计划地组织各课题组相关人员参加国家生物样本</w:t>
      </w:r>
      <w:proofErr w:type="gramStart"/>
      <w:r>
        <w:rPr>
          <w:rFonts w:ascii="宋体" w:hAnsi="宋体" w:hint="eastAsia"/>
        </w:rPr>
        <w:t>库相关</w:t>
      </w:r>
      <w:proofErr w:type="gramEnd"/>
      <w:r>
        <w:rPr>
          <w:rFonts w:ascii="宋体" w:hAnsi="宋体" w:hint="eastAsia"/>
        </w:rPr>
        <w:t>培训和学术会议。</w:t>
      </w:r>
    </w:p>
    <w:p w14:paraId="0C50D3EC" w14:textId="77777777" w:rsidR="00E61A62" w:rsidRDefault="008545B6">
      <w:pPr>
        <w:pStyle w:val="2"/>
      </w:pPr>
      <w:bookmarkStart w:id="103" w:name="_Toc143384910"/>
      <w:r>
        <w:t>样本管理</w:t>
      </w:r>
      <w:bookmarkEnd w:id="103"/>
    </w:p>
    <w:p w14:paraId="13DECD6B" w14:textId="77777777" w:rsidR="00E61A62" w:rsidRDefault="008545B6">
      <w:pPr>
        <w:pStyle w:val="af0"/>
        <w:numPr>
          <w:ilvl w:val="0"/>
          <w:numId w:val="40"/>
        </w:numPr>
        <w:ind w:firstLineChars="0"/>
      </w:pPr>
      <w:r>
        <w:rPr>
          <w:rFonts w:ascii="宋体" w:hAnsi="宋体" w:hint="eastAsia"/>
        </w:rPr>
        <w:t>生物样本</w:t>
      </w:r>
      <w:r>
        <w:rPr>
          <w:rFonts w:ascii="宋体" w:hAnsi="宋体"/>
        </w:rPr>
        <w:t>中心统一采用生物样本信息化管理系统对样本 进行管理。中心样本库及各科室/课题组需指定专人作为信息管</w:t>
      </w:r>
      <w:r>
        <w:rPr>
          <w:rFonts w:ascii="宋体" w:hAnsi="宋体" w:hint="eastAsia"/>
        </w:rPr>
        <w:t>理员，负责样本的入库、出库及定期盘库等工作。</w:t>
      </w:r>
    </w:p>
    <w:p w14:paraId="657B3CB0" w14:textId="77777777" w:rsidR="00E61A62" w:rsidRDefault="008545B6">
      <w:pPr>
        <w:pStyle w:val="af0"/>
        <w:numPr>
          <w:ilvl w:val="0"/>
          <w:numId w:val="40"/>
        </w:numPr>
        <w:ind w:firstLineChars="0"/>
        <w:rPr>
          <w:rFonts w:ascii="宋体" w:hAnsi="宋体"/>
          <w:b/>
          <w:bCs w:val="0"/>
        </w:rPr>
      </w:pPr>
      <w:r>
        <w:rPr>
          <w:rFonts w:ascii="宋体" w:hAnsi="宋体"/>
        </w:rPr>
        <w:t>样本的采集不能影响常规临床病理诊断。不同</w:t>
      </w:r>
      <w:r>
        <w:rPr>
          <w:rFonts w:ascii="宋体" w:hAnsi="宋体" w:hint="eastAsia"/>
        </w:rPr>
        <w:t>样本的取材、处理及保存方式应根据具体项目而异。</w:t>
      </w:r>
    </w:p>
    <w:p w14:paraId="43D41C54" w14:textId="77777777" w:rsidR="00E61A62" w:rsidRDefault="008545B6">
      <w:pPr>
        <w:pStyle w:val="af0"/>
        <w:numPr>
          <w:ilvl w:val="0"/>
          <w:numId w:val="40"/>
        </w:numPr>
        <w:ind w:firstLineChars="0"/>
        <w:rPr>
          <w:rFonts w:ascii="宋体" w:hAnsi="宋体"/>
          <w:b/>
          <w:bCs w:val="0"/>
        </w:rPr>
      </w:pPr>
      <w:r>
        <w:rPr>
          <w:rFonts w:ascii="宋体" w:hAnsi="宋体"/>
        </w:rPr>
        <w:t>样本库接收样本的同时必须附带《知情同意书》 和《样本信息采集登记表》,样本库有权拒绝接收材料不完整</w:t>
      </w:r>
      <w:r>
        <w:rPr>
          <w:rFonts w:ascii="宋体" w:hAnsi="宋体" w:hint="eastAsia"/>
        </w:rPr>
        <w:t>的生物样本。</w:t>
      </w:r>
    </w:p>
    <w:p w14:paraId="3B4FAE0A" w14:textId="77777777" w:rsidR="00E61A62" w:rsidRDefault="008545B6">
      <w:pPr>
        <w:pStyle w:val="af0"/>
        <w:numPr>
          <w:ilvl w:val="0"/>
          <w:numId w:val="40"/>
        </w:numPr>
        <w:ind w:firstLineChars="0"/>
      </w:pPr>
      <w:r>
        <w:rPr>
          <w:rFonts w:ascii="宋体" w:hAnsi="宋体"/>
        </w:rPr>
        <w:t>样本</w:t>
      </w:r>
      <w:proofErr w:type="gramStart"/>
      <w:r>
        <w:rPr>
          <w:rFonts w:ascii="宋体" w:hAnsi="宋体"/>
        </w:rPr>
        <w:t>库根据</w:t>
      </w:r>
      <w:proofErr w:type="gramEnd"/>
      <w:r>
        <w:rPr>
          <w:rFonts w:ascii="宋体" w:hAnsi="宋体"/>
        </w:rPr>
        <w:t>入库协议对生物样本进行质量控制。</w:t>
      </w:r>
      <w:r>
        <w:rPr>
          <w:rFonts w:ascii="宋体" w:hAnsi="宋体" w:hint="eastAsia"/>
        </w:rPr>
        <w:t>质量控制包括但不限于以下六个方面：</w:t>
      </w:r>
    </w:p>
    <w:p w14:paraId="7AD48235" w14:textId="77777777" w:rsidR="00E61A62" w:rsidRDefault="008545B6">
      <w:pPr>
        <w:pStyle w:val="af0"/>
        <w:numPr>
          <w:ilvl w:val="0"/>
          <w:numId w:val="42"/>
        </w:numPr>
        <w:ind w:firstLineChars="0"/>
        <w:rPr>
          <w:rFonts w:ascii="宋体" w:hAnsi="宋体"/>
        </w:rPr>
      </w:pPr>
      <w:r>
        <w:rPr>
          <w:rFonts w:ascii="宋体" w:hAnsi="宋体" w:hint="eastAsia"/>
        </w:rPr>
        <w:t>生物样本库在接收样本前对样本进行检视，包括标识是否清晰、样本原始状态是否正常等。</w:t>
      </w:r>
    </w:p>
    <w:p w14:paraId="45941D85" w14:textId="77777777" w:rsidR="00E61A62" w:rsidRDefault="008545B6">
      <w:pPr>
        <w:pStyle w:val="af0"/>
        <w:numPr>
          <w:ilvl w:val="0"/>
          <w:numId w:val="42"/>
        </w:numPr>
        <w:ind w:firstLineChars="0"/>
        <w:rPr>
          <w:rFonts w:ascii="宋体" w:hAnsi="宋体"/>
        </w:rPr>
      </w:pPr>
      <w:r>
        <w:rPr>
          <w:rFonts w:ascii="宋体" w:hAnsi="宋体"/>
        </w:rPr>
        <w:t>样本入库前生物</w:t>
      </w:r>
      <w:proofErr w:type="gramStart"/>
      <w:r>
        <w:rPr>
          <w:rFonts w:ascii="宋体" w:hAnsi="宋体"/>
        </w:rPr>
        <w:t>样本库可对</w:t>
      </w:r>
      <w:proofErr w:type="gramEnd"/>
      <w:r>
        <w:rPr>
          <w:rFonts w:ascii="宋体" w:hAnsi="宋体"/>
        </w:rPr>
        <w:t>样本进行生物学质控。</w:t>
      </w:r>
    </w:p>
    <w:p w14:paraId="5E3D514E" w14:textId="77777777" w:rsidR="00E61A62" w:rsidRDefault="008545B6">
      <w:pPr>
        <w:pStyle w:val="af0"/>
        <w:numPr>
          <w:ilvl w:val="0"/>
          <w:numId w:val="42"/>
        </w:numPr>
        <w:ind w:firstLineChars="0"/>
        <w:rPr>
          <w:rFonts w:ascii="宋体" w:hAnsi="宋体"/>
        </w:rPr>
      </w:pPr>
      <w:r>
        <w:rPr>
          <w:rFonts w:ascii="宋体" w:hAnsi="宋体"/>
        </w:rPr>
        <w:t>对储存中的样本通过抽样进行生物学控制，对于特殊</w:t>
      </w:r>
      <w:r>
        <w:rPr>
          <w:rFonts w:ascii="宋体" w:hAnsi="宋体" w:hint="eastAsia"/>
        </w:rPr>
        <w:t>样本约定免抽检策略。</w:t>
      </w:r>
    </w:p>
    <w:p w14:paraId="7164FCF1" w14:textId="77777777" w:rsidR="00E61A62" w:rsidRDefault="008545B6">
      <w:pPr>
        <w:pStyle w:val="af0"/>
        <w:numPr>
          <w:ilvl w:val="0"/>
          <w:numId w:val="42"/>
        </w:numPr>
        <w:ind w:firstLineChars="0"/>
        <w:rPr>
          <w:rFonts w:ascii="宋体" w:hAnsi="宋体"/>
        </w:rPr>
      </w:pPr>
      <w:r>
        <w:rPr>
          <w:rFonts w:ascii="宋体" w:hAnsi="宋体"/>
        </w:rPr>
        <w:t>每个样本均有溯源计划，可由库存样本溯源到原始样</w:t>
      </w:r>
      <w:r>
        <w:rPr>
          <w:rFonts w:ascii="宋体" w:hAnsi="宋体" w:hint="eastAsia"/>
        </w:rPr>
        <w:t>本。</w:t>
      </w:r>
    </w:p>
    <w:p w14:paraId="4A48A110" w14:textId="77777777" w:rsidR="00E61A62" w:rsidRDefault="008545B6">
      <w:pPr>
        <w:pStyle w:val="af0"/>
        <w:numPr>
          <w:ilvl w:val="0"/>
          <w:numId w:val="42"/>
        </w:numPr>
        <w:ind w:firstLineChars="0"/>
        <w:rPr>
          <w:rFonts w:ascii="宋体" w:hAnsi="宋体"/>
        </w:rPr>
      </w:pPr>
      <w:r>
        <w:rPr>
          <w:rFonts w:ascii="宋体" w:hAnsi="宋体"/>
        </w:rPr>
        <w:t>样本出库时进行外观检视，包括样本标识是否清晰，</w:t>
      </w:r>
      <w:r>
        <w:rPr>
          <w:rFonts w:ascii="宋体" w:hAnsi="宋体" w:hint="eastAsia"/>
        </w:rPr>
        <w:t>包装是否完好等。</w:t>
      </w:r>
    </w:p>
    <w:p w14:paraId="5F57B1DC" w14:textId="77777777" w:rsidR="00E61A62" w:rsidRDefault="008545B6">
      <w:pPr>
        <w:pStyle w:val="af0"/>
        <w:numPr>
          <w:ilvl w:val="0"/>
          <w:numId w:val="42"/>
        </w:numPr>
        <w:ind w:firstLineChars="0"/>
        <w:rPr>
          <w:rFonts w:ascii="宋体" w:hAnsi="宋体"/>
        </w:rPr>
      </w:pPr>
      <w:r>
        <w:rPr>
          <w:rFonts w:ascii="宋体" w:hAnsi="宋体"/>
        </w:rPr>
        <w:t>根据不同类型样本的生物学质</w:t>
      </w:r>
      <w:proofErr w:type="gramStart"/>
      <w:r>
        <w:rPr>
          <w:rFonts w:ascii="宋体" w:hAnsi="宋体"/>
        </w:rPr>
        <w:t>控标准</w:t>
      </w:r>
      <w:proofErr w:type="gramEnd"/>
      <w:r>
        <w:rPr>
          <w:rFonts w:ascii="宋体" w:hAnsi="宋体"/>
        </w:rPr>
        <w:t>和</w:t>
      </w:r>
      <w:proofErr w:type="gramStart"/>
      <w:r>
        <w:rPr>
          <w:rFonts w:ascii="宋体" w:hAnsi="宋体"/>
        </w:rPr>
        <w:t>质控</w:t>
      </w:r>
      <w:proofErr w:type="gramEnd"/>
      <w:r>
        <w:rPr>
          <w:rFonts w:ascii="宋体" w:hAnsi="宋体"/>
        </w:rPr>
        <w:t>方法，针</w:t>
      </w:r>
      <w:r>
        <w:rPr>
          <w:rFonts w:ascii="宋体" w:hAnsi="宋体" w:hint="eastAsia"/>
        </w:rPr>
        <w:t>对不合格品实施销毁程序。</w:t>
      </w:r>
    </w:p>
    <w:p w14:paraId="424F36F7" w14:textId="77777777" w:rsidR="00E61A62" w:rsidRDefault="008545B6">
      <w:pPr>
        <w:pStyle w:val="af0"/>
        <w:numPr>
          <w:ilvl w:val="0"/>
          <w:numId w:val="40"/>
        </w:numPr>
        <w:ind w:firstLineChars="0"/>
      </w:pPr>
      <w:r>
        <w:rPr>
          <w:rFonts w:ascii="宋体" w:hAnsi="宋体"/>
        </w:rPr>
        <w:t>采集科室对样本具有优先使用权及审批权，其</w:t>
      </w:r>
      <w:r>
        <w:rPr>
          <w:rFonts w:ascii="宋体" w:hAnsi="宋体" w:hint="eastAsia"/>
        </w:rPr>
        <w:t>他科室</w:t>
      </w:r>
      <w:r>
        <w:rPr>
          <w:rFonts w:ascii="宋体" w:hAnsi="宋体"/>
        </w:rPr>
        <w:t>/课题组</w:t>
      </w:r>
      <w:proofErr w:type="gramStart"/>
      <w:r>
        <w:rPr>
          <w:rFonts w:ascii="宋体" w:hAnsi="宋体"/>
        </w:rPr>
        <w:t>若申请</w:t>
      </w:r>
      <w:proofErr w:type="gramEnd"/>
      <w:r>
        <w:rPr>
          <w:rFonts w:ascii="宋体" w:hAnsi="宋体"/>
        </w:rPr>
        <w:t>使用，需经过采集科室审批同意。</w:t>
      </w:r>
    </w:p>
    <w:p w14:paraId="73FC66BD" w14:textId="77777777" w:rsidR="00E61A62" w:rsidRDefault="008545B6">
      <w:pPr>
        <w:pStyle w:val="af0"/>
        <w:numPr>
          <w:ilvl w:val="0"/>
          <w:numId w:val="40"/>
        </w:numPr>
        <w:ind w:firstLineChars="0"/>
      </w:pPr>
      <w:r>
        <w:rPr>
          <w:rFonts w:ascii="宋体" w:hAnsi="宋体"/>
        </w:rPr>
        <w:t>样本出库前，申请者通过生物样本信息化管理 系统提交出库申请，线上审批通过后，可进行样本的出库。样 本出库时需要仔细核对样本信息，使用恰当的转运方式运送样</w:t>
      </w:r>
      <w:r>
        <w:rPr>
          <w:rFonts w:ascii="宋体" w:hAnsi="宋体" w:hint="eastAsia"/>
        </w:rPr>
        <w:t>本，避免样本反复冻融，造成质量损失。</w:t>
      </w:r>
    </w:p>
    <w:p w14:paraId="34FE45AA" w14:textId="77777777" w:rsidR="00E61A62" w:rsidRDefault="008545B6">
      <w:pPr>
        <w:pStyle w:val="af0"/>
        <w:numPr>
          <w:ilvl w:val="0"/>
          <w:numId w:val="40"/>
        </w:numPr>
        <w:ind w:firstLineChars="0"/>
      </w:pPr>
      <w:r>
        <w:rPr>
          <w:rFonts w:ascii="宋体" w:hAnsi="宋体"/>
        </w:rPr>
        <w:lastRenderedPageBreak/>
        <w:t>申请者与样本</w:t>
      </w:r>
      <w:proofErr w:type="gramStart"/>
      <w:r>
        <w:rPr>
          <w:rFonts w:ascii="宋体" w:hAnsi="宋体"/>
        </w:rPr>
        <w:t>库签署</w:t>
      </w:r>
      <w:proofErr w:type="gramEnd"/>
      <w:r>
        <w:rPr>
          <w:rFonts w:ascii="宋体" w:hAnsi="宋体"/>
        </w:rPr>
        <w:t>的协议期满后，可根据实 际情况选择续签协议或者放弃原有样本，样本库有权将被放弃</w:t>
      </w:r>
      <w:r>
        <w:rPr>
          <w:rFonts w:ascii="宋体" w:hAnsi="宋体" w:hint="eastAsia"/>
        </w:rPr>
        <w:t>的样本分配给其他研究者使用。</w:t>
      </w:r>
    </w:p>
    <w:p w14:paraId="19C35EE8" w14:textId="77777777" w:rsidR="00E61A62" w:rsidRDefault="008545B6">
      <w:pPr>
        <w:pStyle w:val="af0"/>
        <w:numPr>
          <w:ilvl w:val="0"/>
          <w:numId w:val="40"/>
        </w:numPr>
        <w:ind w:firstLineChars="0"/>
      </w:pPr>
      <w:r>
        <w:rPr>
          <w:rFonts w:ascii="宋体" w:hAnsi="宋体"/>
        </w:rPr>
        <w:t>样本质量不合格、捐献者撤销捐赠或经评估符 合销毁条件的生物样本，需实施销毁程序并将销毁记录提交给</w:t>
      </w:r>
      <w:r>
        <w:rPr>
          <w:rFonts w:ascii="宋体" w:hAnsi="宋体" w:hint="eastAsia"/>
        </w:rPr>
        <w:t>样本库永久保存。</w:t>
      </w:r>
    </w:p>
    <w:p w14:paraId="771C9D14" w14:textId="77777777" w:rsidR="00E61A62" w:rsidRDefault="008545B6">
      <w:pPr>
        <w:pStyle w:val="2"/>
      </w:pPr>
      <w:bookmarkStart w:id="104" w:name="_Toc143384911"/>
      <w:r>
        <w:rPr>
          <w:rFonts w:hint="eastAsia"/>
        </w:rPr>
        <w:t>生物样本的使用和监督</w:t>
      </w:r>
      <w:bookmarkEnd w:id="104"/>
    </w:p>
    <w:p w14:paraId="1FC30E51" w14:textId="77777777" w:rsidR="00E61A62" w:rsidRDefault="008545B6">
      <w:pPr>
        <w:pStyle w:val="af0"/>
        <w:numPr>
          <w:ilvl w:val="0"/>
          <w:numId w:val="40"/>
        </w:numPr>
        <w:ind w:firstLineChars="0"/>
      </w:pPr>
      <w:r>
        <w:rPr>
          <w:rFonts w:hint="eastAsia"/>
        </w:rPr>
        <w:t>使用原则</w:t>
      </w:r>
    </w:p>
    <w:p w14:paraId="1908EB41" w14:textId="77777777" w:rsidR="00E61A62" w:rsidRDefault="008545B6">
      <w:pPr>
        <w:pStyle w:val="af0"/>
        <w:numPr>
          <w:ilvl w:val="0"/>
          <w:numId w:val="43"/>
        </w:numPr>
        <w:ind w:firstLineChars="0"/>
        <w:rPr>
          <w:rFonts w:ascii="宋体" w:hAnsi="宋体"/>
        </w:rPr>
      </w:pPr>
      <w:r>
        <w:rPr>
          <w:rFonts w:ascii="宋体" w:hAnsi="宋体" w:hint="eastAsia"/>
        </w:rPr>
        <w:t>生物样本和资料主要用于科研目的，做到资源共享、物尽其用、避免浪费。</w:t>
      </w:r>
    </w:p>
    <w:p w14:paraId="0635EE70" w14:textId="77777777" w:rsidR="00E61A62" w:rsidRDefault="008545B6">
      <w:pPr>
        <w:pStyle w:val="af0"/>
        <w:numPr>
          <w:ilvl w:val="0"/>
          <w:numId w:val="43"/>
        </w:numPr>
        <w:ind w:firstLineChars="0"/>
        <w:rPr>
          <w:rFonts w:ascii="宋体" w:hAnsi="宋体"/>
        </w:rPr>
      </w:pPr>
      <w:r>
        <w:rPr>
          <w:rFonts w:ascii="宋体" w:hAnsi="宋体" w:hint="eastAsia"/>
        </w:rPr>
        <w:t>样本提供课题组优先，国家级项目优先，未提供样本的课题组协商使用。</w:t>
      </w:r>
    </w:p>
    <w:p w14:paraId="5E08FFA6" w14:textId="77777777" w:rsidR="00E61A62" w:rsidRDefault="008545B6">
      <w:pPr>
        <w:pStyle w:val="af0"/>
        <w:numPr>
          <w:ilvl w:val="0"/>
          <w:numId w:val="43"/>
        </w:numPr>
        <w:ind w:firstLineChars="0"/>
        <w:rPr>
          <w:rFonts w:ascii="宋体" w:hAnsi="宋体"/>
        </w:rPr>
      </w:pPr>
      <w:r>
        <w:rPr>
          <w:rFonts w:ascii="宋体" w:hAnsi="宋体" w:hint="eastAsia"/>
        </w:rPr>
        <w:t>在样本分配权上，项目研究期内优先保证项目组使用，项目结束后样本所有权转为生物样本库所有，开放共享。</w:t>
      </w:r>
    </w:p>
    <w:p w14:paraId="1A446FA7" w14:textId="77777777" w:rsidR="00E61A62" w:rsidRDefault="008545B6">
      <w:pPr>
        <w:pStyle w:val="af0"/>
        <w:numPr>
          <w:ilvl w:val="0"/>
          <w:numId w:val="40"/>
        </w:numPr>
        <w:ind w:firstLineChars="0"/>
      </w:pPr>
      <w:r>
        <w:rPr>
          <w:rFonts w:hint="eastAsia"/>
        </w:rPr>
        <w:t>生物样本使用实行申请制</w:t>
      </w:r>
    </w:p>
    <w:p w14:paraId="4E7C262B" w14:textId="77777777" w:rsidR="00E61A62" w:rsidRDefault="008545B6">
      <w:pPr>
        <w:ind w:firstLine="480"/>
        <w:rPr>
          <w:rFonts w:ascii="宋体" w:hAnsi="宋体"/>
        </w:rPr>
      </w:pPr>
      <w:r>
        <w:rPr>
          <w:rFonts w:ascii="宋体" w:hAnsi="宋体" w:hint="eastAsia"/>
        </w:rPr>
        <w:t>所有课题组或个人使用生物样本前，需按要求填写相应申请书，经批准后方可使用。具体申请流程：</w:t>
      </w:r>
    </w:p>
    <w:p w14:paraId="0BD12AEC" w14:textId="77777777" w:rsidR="00E61A62" w:rsidRDefault="008545B6">
      <w:pPr>
        <w:pStyle w:val="af0"/>
        <w:numPr>
          <w:ilvl w:val="0"/>
          <w:numId w:val="44"/>
        </w:numPr>
        <w:ind w:firstLineChars="0"/>
        <w:rPr>
          <w:rFonts w:ascii="宋体" w:hAnsi="宋体"/>
        </w:rPr>
      </w:pPr>
      <w:r>
        <w:rPr>
          <w:rFonts w:ascii="宋体" w:hAnsi="宋体" w:hint="eastAsia"/>
        </w:rPr>
        <w:t>申请人填写生物样本使用申请单以及使用协议书，由申请人本人、课题组负责人签字后提交样本库。</w:t>
      </w:r>
    </w:p>
    <w:p w14:paraId="72685767" w14:textId="77777777" w:rsidR="00E61A62" w:rsidRDefault="008545B6">
      <w:pPr>
        <w:pStyle w:val="af0"/>
        <w:numPr>
          <w:ilvl w:val="0"/>
          <w:numId w:val="44"/>
        </w:numPr>
        <w:ind w:firstLineChars="0"/>
        <w:rPr>
          <w:rFonts w:ascii="宋体" w:hAnsi="宋体"/>
        </w:rPr>
      </w:pPr>
      <w:r>
        <w:rPr>
          <w:rFonts w:ascii="宋体" w:hAnsi="宋体" w:hint="eastAsia"/>
        </w:rPr>
        <w:t>样本</w:t>
      </w:r>
      <w:proofErr w:type="gramStart"/>
      <w:r>
        <w:rPr>
          <w:rFonts w:ascii="宋体" w:hAnsi="宋体" w:hint="eastAsia"/>
        </w:rPr>
        <w:t>库收到</w:t>
      </w:r>
      <w:proofErr w:type="gramEnd"/>
      <w:r>
        <w:rPr>
          <w:rFonts w:ascii="宋体" w:hAnsi="宋体" w:hint="eastAsia"/>
        </w:rPr>
        <w:t>申请后，提交学术委员会和伦理委员会，对申请书的科学性及伦理问题进行审核。</w:t>
      </w:r>
      <w:proofErr w:type="gramStart"/>
      <w:r>
        <w:rPr>
          <w:rFonts w:ascii="宋体" w:hAnsi="宋体" w:hint="eastAsia"/>
        </w:rPr>
        <w:t>如拟使用</w:t>
      </w:r>
      <w:proofErr w:type="gramEnd"/>
      <w:r>
        <w:rPr>
          <w:rFonts w:ascii="宋体" w:hAnsi="宋体" w:hint="eastAsia"/>
        </w:rPr>
        <w:t>样本为该课题组采集储存，且已通过学术委员会和伦理委员会审核，则可省略该步骤。</w:t>
      </w:r>
    </w:p>
    <w:p w14:paraId="27EE090C" w14:textId="77777777" w:rsidR="00E61A62" w:rsidRDefault="008545B6">
      <w:pPr>
        <w:pStyle w:val="af0"/>
        <w:numPr>
          <w:ilvl w:val="0"/>
          <w:numId w:val="44"/>
        </w:numPr>
        <w:ind w:firstLineChars="0"/>
        <w:rPr>
          <w:rFonts w:ascii="宋体" w:hAnsi="宋体"/>
        </w:rPr>
      </w:pPr>
      <w:r>
        <w:rPr>
          <w:rFonts w:ascii="宋体" w:hAnsi="宋体" w:hint="eastAsia"/>
        </w:rPr>
        <w:t>学术委员会和伦理委员会审核通过后，由生物样品</w:t>
      </w:r>
      <w:proofErr w:type="gramStart"/>
      <w:r>
        <w:rPr>
          <w:rFonts w:ascii="宋体" w:hAnsi="宋体" w:hint="eastAsia"/>
        </w:rPr>
        <w:t>库集中报</w:t>
      </w:r>
      <w:proofErr w:type="gramEnd"/>
      <w:r>
        <w:rPr>
          <w:rFonts w:ascii="宋体" w:hAnsi="宋体" w:hint="eastAsia"/>
        </w:rPr>
        <w:t>学院领导审批。</w:t>
      </w:r>
    </w:p>
    <w:p w14:paraId="71DDEA4C" w14:textId="77777777" w:rsidR="00E61A62" w:rsidRDefault="008545B6">
      <w:pPr>
        <w:pStyle w:val="af0"/>
        <w:numPr>
          <w:ilvl w:val="0"/>
          <w:numId w:val="44"/>
        </w:numPr>
        <w:ind w:firstLineChars="0"/>
        <w:rPr>
          <w:rFonts w:ascii="宋体" w:hAnsi="宋体"/>
        </w:rPr>
      </w:pPr>
      <w:r>
        <w:rPr>
          <w:rFonts w:ascii="宋体" w:hAnsi="宋体" w:hint="eastAsia"/>
        </w:rPr>
        <w:t>申请获得批准后，样本</w:t>
      </w:r>
      <w:proofErr w:type="gramStart"/>
      <w:r>
        <w:rPr>
          <w:rFonts w:ascii="宋体" w:hAnsi="宋体" w:hint="eastAsia"/>
        </w:rPr>
        <w:t>库按照</w:t>
      </w:r>
      <w:proofErr w:type="gramEnd"/>
      <w:r>
        <w:rPr>
          <w:rFonts w:ascii="宋体" w:hAnsi="宋体" w:hint="eastAsia"/>
        </w:rPr>
        <w:t>要求进行出库，交申请课题组使用。</w:t>
      </w:r>
    </w:p>
    <w:p w14:paraId="697256C0" w14:textId="77777777" w:rsidR="00E61A62" w:rsidRDefault="008545B6">
      <w:pPr>
        <w:ind w:firstLine="480"/>
        <w:jc w:val="center"/>
        <w:rPr>
          <w:rFonts w:ascii="宋体" w:hAnsi="宋体"/>
        </w:rPr>
      </w:pPr>
      <w:r>
        <w:rPr>
          <w:rFonts w:ascii="宋体" w:hAnsi="宋体"/>
          <w:noProof/>
        </w:rPr>
        <w:lastRenderedPageBreak/>
        <w:drawing>
          <wp:inline distT="0" distB="0" distL="0" distR="0" wp14:anchorId="0FC3E8F8" wp14:editId="69CD3D78">
            <wp:extent cx="3730625" cy="3091180"/>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45742" cy="3103658"/>
                    </a:xfrm>
                    <a:prstGeom prst="rect">
                      <a:avLst/>
                    </a:prstGeom>
                    <a:noFill/>
                  </pic:spPr>
                </pic:pic>
              </a:graphicData>
            </a:graphic>
          </wp:inline>
        </w:drawing>
      </w:r>
    </w:p>
    <w:p w14:paraId="6276E860" w14:textId="77777777" w:rsidR="00E61A62" w:rsidRDefault="008545B6">
      <w:pPr>
        <w:pStyle w:val="af0"/>
        <w:numPr>
          <w:ilvl w:val="0"/>
          <w:numId w:val="40"/>
        </w:numPr>
        <w:ind w:firstLineChars="0"/>
        <w:rPr>
          <w:b/>
          <w:bCs w:val="0"/>
          <w:color w:val="333333"/>
          <w:szCs w:val="24"/>
        </w:rPr>
      </w:pPr>
      <w:r>
        <w:rPr>
          <w:rFonts w:hint="eastAsia"/>
          <w:color w:val="333333"/>
          <w:szCs w:val="24"/>
        </w:rPr>
        <w:t>使用生物样本发表的文章应当注明样本库名称。如有样本库工作人员参与研究，应视为贡献大小列为文章署名作者。</w:t>
      </w:r>
    </w:p>
    <w:p w14:paraId="06BDA8E9" w14:textId="77777777" w:rsidR="00E61A62" w:rsidRDefault="008545B6">
      <w:pPr>
        <w:pStyle w:val="af0"/>
        <w:numPr>
          <w:ilvl w:val="0"/>
          <w:numId w:val="40"/>
        </w:numPr>
        <w:ind w:firstLineChars="0"/>
        <w:rPr>
          <w:szCs w:val="24"/>
        </w:rPr>
      </w:pPr>
      <w:r>
        <w:rPr>
          <w:rFonts w:hint="eastAsia"/>
          <w:color w:val="333333"/>
          <w:szCs w:val="24"/>
        </w:rPr>
        <w:t>严禁任何人未经审批将样本库样本提供给院外单位，违反者五年内停止使用样本库样本，并给予通报批评和经济处罚，情节严重者视情追究相应责任。</w:t>
      </w:r>
    </w:p>
    <w:p w14:paraId="350593B0" w14:textId="77777777" w:rsidR="00E61A62" w:rsidRDefault="008545B6">
      <w:pPr>
        <w:pStyle w:val="af0"/>
        <w:numPr>
          <w:ilvl w:val="0"/>
          <w:numId w:val="40"/>
        </w:numPr>
        <w:ind w:firstLineChars="0"/>
        <w:rPr>
          <w:szCs w:val="24"/>
        </w:rPr>
      </w:pPr>
      <w:r>
        <w:rPr>
          <w:rFonts w:hint="eastAsia"/>
          <w:color w:val="333333"/>
          <w:szCs w:val="24"/>
        </w:rPr>
        <w:t>样本的使用人在不影响其研究利益的情况下，应积极配合生物</w:t>
      </w:r>
      <w:proofErr w:type="gramStart"/>
      <w:r>
        <w:rPr>
          <w:rFonts w:hint="eastAsia"/>
          <w:color w:val="333333"/>
          <w:szCs w:val="24"/>
        </w:rPr>
        <w:t>样本库对样本</w:t>
      </w:r>
      <w:proofErr w:type="gramEnd"/>
      <w:r>
        <w:rPr>
          <w:rFonts w:hint="eastAsia"/>
          <w:color w:val="333333"/>
          <w:szCs w:val="24"/>
        </w:rPr>
        <w:t>的使用情况进行监督、检查，以防止滥用样本。</w:t>
      </w:r>
    </w:p>
    <w:p w14:paraId="31FFA4C0" w14:textId="77777777" w:rsidR="00E61A62" w:rsidRDefault="008545B6">
      <w:pPr>
        <w:pStyle w:val="af0"/>
        <w:numPr>
          <w:ilvl w:val="0"/>
          <w:numId w:val="40"/>
        </w:numPr>
        <w:ind w:firstLineChars="0"/>
      </w:pPr>
      <w:r>
        <w:rPr>
          <w:rFonts w:hint="eastAsia"/>
          <w:color w:val="333333"/>
          <w:szCs w:val="24"/>
        </w:rPr>
        <w:t>生物样本库每年应</w:t>
      </w:r>
      <w:proofErr w:type="gramStart"/>
      <w:r>
        <w:rPr>
          <w:rFonts w:hint="eastAsia"/>
          <w:color w:val="333333"/>
          <w:szCs w:val="24"/>
        </w:rPr>
        <w:t>向学术</w:t>
      </w:r>
      <w:proofErr w:type="gramEnd"/>
      <w:r>
        <w:rPr>
          <w:rFonts w:hint="eastAsia"/>
          <w:color w:val="333333"/>
          <w:szCs w:val="24"/>
        </w:rPr>
        <w:t>委员会汇报样本使用情况和主要研究结果。</w:t>
      </w:r>
    </w:p>
    <w:p w14:paraId="37601D1D" w14:textId="77777777" w:rsidR="00E61A62" w:rsidRDefault="008545B6">
      <w:pPr>
        <w:pStyle w:val="2"/>
      </w:pPr>
      <w:bookmarkStart w:id="105" w:name="_Toc143384912"/>
      <w:r>
        <w:rPr>
          <w:rFonts w:hint="eastAsia"/>
        </w:rPr>
        <w:t>经费来源与管理</w:t>
      </w:r>
      <w:bookmarkEnd w:id="105"/>
    </w:p>
    <w:p w14:paraId="7D49A052" w14:textId="77777777" w:rsidR="00E61A62" w:rsidRDefault="008545B6">
      <w:pPr>
        <w:pStyle w:val="af0"/>
        <w:numPr>
          <w:ilvl w:val="0"/>
          <w:numId w:val="40"/>
        </w:numPr>
        <w:ind w:firstLineChars="0"/>
      </w:pPr>
      <w:r>
        <w:rPr>
          <w:rFonts w:ascii="宋体" w:hAnsi="宋体" w:hint="eastAsia"/>
          <w:color w:val="333333"/>
          <w:szCs w:val="21"/>
        </w:rPr>
        <w:t>生物样本库每年编制预算，纳入年度经费预算，并由实验室负责管理和检查经费使用情况。</w:t>
      </w:r>
    </w:p>
    <w:p w14:paraId="0C98723D" w14:textId="77777777" w:rsidR="00E61A62" w:rsidRDefault="008545B6">
      <w:pPr>
        <w:pStyle w:val="af0"/>
        <w:numPr>
          <w:ilvl w:val="0"/>
          <w:numId w:val="40"/>
        </w:numPr>
        <w:ind w:firstLineChars="0"/>
      </w:pPr>
      <w:r>
        <w:rPr>
          <w:rFonts w:ascii="宋体" w:hAnsi="宋体" w:cs="宋体" w:hint="eastAsia"/>
          <w:color w:val="000000"/>
          <w:szCs w:val="24"/>
          <w:shd w:val="clear" w:color="auto" w:fill="FFFFFF"/>
        </w:rPr>
        <w:t>以上条例解释权归临床研究办公室，自办法公布之日开始实行。未尽事宜依据具体情况另行研究解决。</w:t>
      </w:r>
    </w:p>
    <w:p w14:paraId="4F6338CB" w14:textId="77777777" w:rsidR="00E61A62" w:rsidRDefault="008545B6">
      <w:pPr>
        <w:jc w:val="center"/>
        <w:rPr>
          <w:rFonts w:ascii="宋体" w:hAnsi="宋体"/>
        </w:rPr>
      </w:pPr>
      <w:r>
        <w:rPr>
          <w:rFonts w:ascii="宋体" w:hAnsi="宋体" w:hint="eastAsia"/>
          <w:b/>
        </w:rPr>
        <w:t>附件</w:t>
      </w:r>
    </w:p>
    <w:p w14:paraId="2C86AB26" w14:textId="77777777" w:rsidR="00E61A62" w:rsidRDefault="008545B6">
      <w:pPr>
        <w:ind w:firstLineChars="0" w:firstLine="0"/>
        <w:rPr>
          <w:rFonts w:ascii="宋体" w:hAnsi="宋体"/>
          <w:bCs w:val="0"/>
        </w:rPr>
      </w:pPr>
      <w:r>
        <w:rPr>
          <w:rFonts w:ascii="宋体" w:hAnsi="宋体" w:hint="eastAsia"/>
          <w:bCs w:val="0"/>
        </w:rPr>
        <w:t>《中华人民共和国人类遗传资源管理条例》</w:t>
      </w:r>
    </w:p>
    <w:p w14:paraId="45609DC2" w14:textId="77777777" w:rsidR="00E61A62" w:rsidRDefault="008545B6">
      <w:pPr>
        <w:ind w:firstLineChars="0" w:firstLine="0"/>
        <w:rPr>
          <w:rFonts w:ascii="宋体" w:hAnsi="宋体"/>
          <w:bCs w:val="0"/>
        </w:rPr>
      </w:pPr>
      <w:r>
        <w:rPr>
          <w:rFonts w:ascii="宋体" w:hAnsi="宋体" w:hint="eastAsia"/>
          <w:bCs w:val="0"/>
        </w:rPr>
        <w:t>《中国医药生物技术协会生物样本库标准（试行）》</w:t>
      </w:r>
    </w:p>
    <w:p w14:paraId="2690E3DC" w14:textId="77777777" w:rsidR="00E61A62" w:rsidRDefault="008545B6">
      <w:pPr>
        <w:ind w:firstLineChars="50" w:firstLine="120"/>
      </w:pPr>
      <w:r>
        <w:rPr>
          <w:rFonts w:ascii="宋体" w:hAnsi="宋体" w:hint="eastAsia"/>
          <w:bCs w:val="0"/>
        </w:rPr>
        <w:t>同济医院感染科生物样本库</w:t>
      </w:r>
      <w:r>
        <w:rPr>
          <w:rFonts w:ascii="宋体" w:hAnsi="宋体"/>
          <w:bCs w:val="0"/>
        </w:rPr>
        <w:t>SOP文件</w:t>
      </w:r>
    </w:p>
    <w:sectPr w:rsidR="00E61A62">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E0C2" w14:textId="77777777" w:rsidR="00260F38" w:rsidRDefault="00260F38">
      <w:pPr>
        <w:spacing w:line="240" w:lineRule="auto"/>
        <w:ind w:firstLine="480"/>
      </w:pPr>
      <w:r>
        <w:separator/>
      </w:r>
    </w:p>
  </w:endnote>
  <w:endnote w:type="continuationSeparator" w:id="0">
    <w:p w14:paraId="590918CD" w14:textId="77777777" w:rsidR="00260F38" w:rsidRDefault="00260F3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6D06" w14:textId="77777777" w:rsidR="00E61A62" w:rsidRDefault="00E61A62">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602705"/>
    </w:sdtPr>
    <w:sdtEndPr/>
    <w:sdtContent>
      <w:p w14:paraId="1FA85FA7" w14:textId="77777777" w:rsidR="00E61A62" w:rsidRDefault="008545B6">
        <w:pPr>
          <w:pStyle w:val="a6"/>
          <w:ind w:firstLine="360"/>
          <w:jc w:val="center"/>
        </w:pPr>
        <w:r>
          <w:fldChar w:fldCharType="begin"/>
        </w:r>
        <w:r>
          <w:instrText>PAGE   \* MERGEFORMAT</w:instrText>
        </w:r>
        <w:r>
          <w:fldChar w:fldCharType="separate"/>
        </w:r>
        <w:r>
          <w:rPr>
            <w:lang w:val="zh-CN"/>
          </w:rPr>
          <w:t>2</w:t>
        </w:r>
        <w:r>
          <w:fldChar w:fldCharType="end"/>
        </w:r>
      </w:p>
    </w:sdtContent>
  </w:sdt>
  <w:p w14:paraId="196A4F21" w14:textId="77777777" w:rsidR="00E61A62" w:rsidRDefault="00E61A62">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0578" w14:textId="77777777" w:rsidR="00E61A62" w:rsidRDefault="00E61A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07A7" w14:textId="77777777" w:rsidR="00260F38" w:rsidRDefault="00260F38">
      <w:pPr>
        <w:ind w:firstLine="480"/>
      </w:pPr>
      <w:r>
        <w:separator/>
      </w:r>
    </w:p>
  </w:footnote>
  <w:footnote w:type="continuationSeparator" w:id="0">
    <w:p w14:paraId="3B2FFF9E" w14:textId="77777777" w:rsidR="00260F38" w:rsidRDefault="00260F38">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64F8" w14:textId="77777777" w:rsidR="00E61A62" w:rsidRDefault="00E61A62">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D4F2" w14:textId="77777777" w:rsidR="00E61A62" w:rsidRDefault="00E61A62">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25AE" w14:textId="77777777" w:rsidR="00E61A62" w:rsidRDefault="00E61A62">
    <w:pPr>
      <w:pStyle w:val="a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0D0"/>
    <w:multiLevelType w:val="multilevel"/>
    <w:tmpl w:val="031910D0"/>
    <w:lvl w:ilvl="0">
      <w:start w:val="1"/>
      <w:numFmt w:val="japaneseCounting"/>
      <w:lvlText w:val="第%1条"/>
      <w:lvlJc w:val="left"/>
      <w:pPr>
        <w:ind w:left="720" w:hanging="720"/>
      </w:pPr>
      <w:rPr>
        <w:rFonts w:hint="default"/>
        <w:b/>
      </w:rPr>
    </w:lvl>
    <w:lvl w:ilvl="1">
      <w:start w:val="1"/>
      <w:numFmt w:val="decimal"/>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039F0B0C"/>
    <w:multiLevelType w:val="multilevel"/>
    <w:tmpl w:val="039F0B0C"/>
    <w:lvl w:ilvl="0">
      <w:start w:val="1"/>
      <w:numFmt w:val="decimal"/>
      <w:lvlText w:val="%1."/>
      <w:lvlJc w:val="left"/>
      <w:pPr>
        <w:ind w:left="922" w:hanging="440"/>
      </w:pPr>
    </w:lvl>
    <w:lvl w:ilvl="1">
      <w:start w:val="1"/>
      <w:numFmt w:val="japaneseCounting"/>
      <w:lvlText w:val="(%2)"/>
      <w:lvlJc w:val="left"/>
      <w:pPr>
        <w:ind w:left="1378" w:hanging="456"/>
      </w:pPr>
      <w:rPr>
        <w:rFonts w:ascii="宋体" w:hAnsi="宋体" w:hint="default"/>
      </w:rPr>
    </w:lvl>
    <w:lvl w:ilvl="2">
      <w:start w:val="1"/>
      <w:numFmt w:val="decimal"/>
      <w:lvlText w:val="%3."/>
      <w:lvlJc w:val="left"/>
      <w:pPr>
        <w:ind w:left="920"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2" w15:restartNumberingAfterBreak="0">
    <w:nsid w:val="09F11639"/>
    <w:multiLevelType w:val="multilevel"/>
    <w:tmpl w:val="09F11639"/>
    <w:lvl w:ilvl="0">
      <w:start w:val="1"/>
      <w:numFmt w:val="decimal"/>
      <w:lvlText w:val="%1."/>
      <w:lvlJc w:val="left"/>
      <w:pPr>
        <w:ind w:left="440" w:hanging="440"/>
      </w:pPr>
    </w:lvl>
    <w:lvl w:ilvl="1">
      <w:start w:val="1"/>
      <w:numFmt w:val="lowerLetter"/>
      <w:lvlText w:val="%2)"/>
      <w:lvlJc w:val="left"/>
      <w:pPr>
        <w:ind w:left="880" w:hanging="440"/>
      </w:pPr>
    </w:lvl>
    <w:lvl w:ilvl="2">
      <w:start w:val="1"/>
      <w:numFmt w:val="decimal"/>
      <w:lvlText w:val="%3."/>
      <w:lvlJc w:val="left"/>
      <w:pPr>
        <w:ind w:left="9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AA34A86"/>
    <w:multiLevelType w:val="multilevel"/>
    <w:tmpl w:val="0AA34A86"/>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 w15:restartNumberingAfterBreak="0">
    <w:nsid w:val="12A61758"/>
    <w:multiLevelType w:val="multilevel"/>
    <w:tmpl w:val="12A61758"/>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5" w15:restartNumberingAfterBreak="0">
    <w:nsid w:val="1378211C"/>
    <w:multiLevelType w:val="multilevel"/>
    <w:tmpl w:val="1378211C"/>
    <w:lvl w:ilvl="0">
      <w:start w:val="1"/>
      <w:numFmt w:val="japaneseCounting"/>
      <w:lvlText w:val="第%1条"/>
      <w:lvlJc w:val="left"/>
      <w:pPr>
        <w:ind w:left="720" w:hanging="720"/>
      </w:pPr>
      <w:rPr>
        <w:rFonts w:hint="default"/>
        <w:b/>
      </w:rPr>
    </w:lvl>
    <w:lvl w:ilvl="1">
      <w:start w:val="1"/>
      <w:numFmt w:val="decimal"/>
      <w:lvlText w:val="%2)"/>
      <w:lvlJc w:val="left"/>
      <w:pPr>
        <w:ind w:left="880" w:hanging="440"/>
      </w:pPr>
    </w:lvl>
    <w:lvl w:ilvl="2">
      <w:start w:val="1"/>
      <w:numFmt w:val="japaneseCounting"/>
      <w:lvlText w:val="（%3）"/>
      <w:lvlJc w:val="left"/>
      <w:pPr>
        <w:ind w:left="1600" w:hanging="720"/>
      </w:pPr>
      <w:rPr>
        <w:rFonts w:hint="default"/>
      </w:rPr>
    </w:lvl>
    <w:lvl w:ilvl="3">
      <w:start w:val="1"/>
      <w:numFmt w:val="japaneseCounting"/>
      <w:lvlText w:val="(%4)"/>
      <w:lvlJc w:val="left"/>
      <w:pPr>
        <w:ind w:left="1704" w:hanging="384"/>
      </w:pPr>
      <w:rPr>
        <w:rFonts w:hint="default"/>
      </w:r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1754312B"/>
    <w:multiLevelType w:val="multilevel"/>
    <w:tmpl w:val="1754312B"/>
    <w:lvl w:ilvl="0">
      <w:start w:val="1"/>
      <w:numFmt w:val="decimal"/>
      <w:lvlText w:val="%1."/>
      <w:lvlJc w:val="left"/>
      <w:pPr>
        <w:ind w:left="440" w:hanging="440"/>
      </w:pPr>
    </w:lvl>
    <w:lvl w:ilvl="1">
      <w:start w:val="1"/>
      <w:numFmt w:val="decimal"/>
      <w:lvlText w:val="%2."/>
      <w:lvlJc w:val="left"/>
      <w:pPr>
        <w:ind w:left="92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17693D28"/>
    <w:multiLevelType w:val="multilevel"/>
    <w:tmpl w:val="17693D28"/>
    <w:lvl w:ilvl="0">
      <w:start w:val="1"/>
      <w:numFmt w:val="japaneseCounting"/>
      <w:lvlText w:val="第%1条"/>
      <w:lvlJc w:val="left"/>
      <w:pPr>
        <w:ind w:left="720" w:hanging="720"/>
      </w:pPr>
      <w:rPr>
        <w:rFonts w:hint="default"/>
        <w:b/>
      </w:rPr>
    </w:lvl>
    <w:lvl w:ilvl="1">
      <w:start w:val="1"/>
      <w:numFmt w:val="decimal"/>
      <w:lvlText w:val="%2)"/>
      <w:lvlJc w:val="left"/>
      <w:pPr>
        <w:ind w:left="880" w:hanging="440"/>
      </w:pPr>
    </w:lvl>
    <w:lvl w:ilvl="2">
      <w:start w:val="1"/>
      <w:numFmt w:val="japaneseCounting"/>
      <w:lvlText w:val="%3、"/>
      <w:lvlJc w:val="left"/>
      <w:pPr>
        <w:ind w:left="1360" w:hanging="48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183E32D9"/>
    <w:multiLevelType w:val="multilevel"/>
    <w:tmpl w:val="183E32D9"/>
    <w:lvl w:ilvl="0">
      <w:start w:val="1"/>
      <w:numFmt w:val="japaneseCounting"/>
      <w:lvlText w:val="第%1条"/>
      <w:lvlJc w:val="left"/>
      <w:pPr>
        <w:ind w:left="720" w:hanging="720"/>
      </w:pPr>
      <w:rPr>
        <w:rFonts w:hint="default"/>
        <w:b/>
      </w:rPr>
    </w:lvl>
    <w:lvl w:ilvl="1">
      <w:start w:val="1"/>
      <w:numFmt w:val="decimal"/>
      <w:lvlText w:val="%2."/>
      <w:lvlJc w:val="left"/>
      <w:pPr>
        <w:ind w:left="44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196D1A15"/>
    <w:multiLevelType w:val="multilevel"/>
    <w:tmpl w:val="196D1A15"/>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1AB07BD7"/>
    <w:multiLevelType w:val="multilevel"/>
    <w:tmpl w:val="1AB07BD7"/>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1" w15:restartNumberingAfterBreak="0">
    <w:nsid w:val="22A00A93"/>
    <w:multiLevelType w:val="multilevel"/>
    <w:tmpl w:val="22A00A9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0">
    <w:nsid w:val="25D34864"/>
    <w:multiLevelType w:val="multilevel"/>
    <w:tmpl w:val="25D34864"/>
    <w:lvl w:ilvl="0">
      <w:start w:val="1"/>
      <w:numFmt w:val="japaneseCounting"/>
      <w:lvlText w:val="第%1条"/>
      <w:lvlJc w:val="left"/>
      <w:pPr>
        <w:ind w:left="720" w:hanging="720"/>
      </w:pPr>
      <w:rPr>
        <w:rFonts w:hint="default"/>
        <w:b/>
      </w:rPr>
    </w:lvl>
    <w:lvl w:ilvl="1">
      <w:start w:val="1"/>
      <w:numFmt w:val="decimal"/>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26E83D7A"/>
    <w:multiLevelType w:val="multilevel"/>
    <w:tmpl w:val="26E83D7A"/>
    <w:lvl w:ilvl="0">
      <w:start w:val="1"/>
      <w:numFmt w:val="decimal"/>
      <w:lvlText w:val="%1."/>
      <w:lvlJc w:val="left"/>
      <w:pPr>
        <w:ind w:left="922" w:hanging="440"/>
      </w:pPr>
    </w:lvl>
    <w:lvl w:ilvl="1">
      <w:start w:val="1"/>
      <w:numFmt w:val="lowerLetter"/>
      <w:lvlText w:val="%2)"/>
      <w:lvlJc w:val="left"/>
      <w:pPr>
        <w:ind w:left="1362" w:hanging="440"/>
      </w:pPr>
    </w:lvl>
    <w:lvl w:ilvl="2">
      <w:start w:val="1"/>
      <w:numFmt w:val="decimal"/>
      <w:lvlText w:val="%3."/>
      <w:lvlJc w:val="left"/>
      <w:pPr>
        <w:ind w:left="920" w:hanging="440"/>
      </w:pPr>
    </w:lvl>
    <w:lvl w:ilvl="3">
      <w:start w:val="1"/>
      <w:numFmt w:val="decimal"/>
      <w:lvlText w:val="%4."/>
      <w:lvlJc w:val="left"/>
      <w:pPr>
        <w:ind w:left="2242" w:hanging="440"/>
      </w:pPr>
    </w:lvl>
    <w:lvl w:ilvl="4">
      <w:start w:val="1"/>
      <w:numFmt w:val="lowerLetter"/>
      <w:lvlText w:val="%5)"/>
      <w:lvlJc w:val="left"/>
      <w:pPr>
        <w:ind w:left="2682" w:hanging="440"/>
      </w:pPr>
    </w:lvl>
    <w:lvl w:ilvl="5">
      <w:start w:val="1"/>
      <w:numFmt w:val="lowerRoman"/>
      <w:lvlText w:val="%6."/>
      <w:lvlJc w:val="right"/>
      <w:pPr>
        <w:ind w:left="3122" w:hanging="440"/>
      </w:pPr>
    </w:lvl>
    <w:lvl w:ilvl="6">
      <w:start w:val="1"/>
      <w:numFmt w:val="decimal"/>
      <w:lvlText w:val="%7."/>
      <w:lvlJc w:val="left"/>
      <w:pPr>
        <w:ind w:left="3562" w:hanging="440"/>
      </w:pPr>
    </w:lvl>
    <w:lvl w:ilvl="7">
      <w:start w:val="1"/>
      <w:numFmt w:val="lowerLetter"/>
      <w:lvlText w:val="%8)"/>
      <w:lvlJc w:val="left"/>
      <w:pPr>
        <w:ind w:left="4002" w:hanging="440"/>
      </w:pPr>
    </w:lvl>
    <w:lvl w:ilvl="8">
      <w:start w:val="1"/>
      <w:numFmt w:val="lowerRoman"/>
      <w:lvlText w:val="%9."/>
      <w:lvlJc w:val="right"/>
      <w:pPr>
        <w:ind w:left="4442" w:hanging="440"/>
      </w:pPr>
    </w:lvl>
  </w:abstractNum>
  <w:abstractNum w:abstractNumId="14" w15:restartNumberingAfterBreak="0">
    <w:nsid w:val="281E4F8E"/>
    <w:multiLevelType w:val="multilevel"/>
    <w:tmpl w:val="281E4F8E"/>
    <w:lvl w:ilvl="0">
      <w:start w:val="1"/>
      <w:numFmt w:val="japaneseCounting"/>
      <w:lvlText w:val="第%1条"/>
      <w:lvlJc w:val="left"/>
      <w:pPr>
        <w:ind w:left="720" w:hanging="720"/>
      </w:pPr>
      <w:rPr>
        <w:rFonts w:hint="default"/>
        <w:b/>
      </w:rPr>
    </w:lvl>
    <w:lvl w:ilvl="1">
      <w:start w:val="1"/>
      <w:numFmt w:val="decimal"/>
      <w:lvlText w:val="%2)"/>
      <w:lvlJc w:val="left"/>
      <w:pPr>
        <w:ind w:left="880" w:hanging="440"/>
      </w:pPr>
    </w:lvl>
    <w:lvl w:ilvl="2">
      <w:start w:val="1"/>
      <w:numFmt w:val="japaneseCounting"/>
      <w:lvlText w:val="（%3）"/>
      <w:lvlJc w:val="left"/>
      <w:pPr>
        <w:ind w:left="1600" w:hanging="72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2C015D8F"/>
    <w:multiLevelType w:val="multilevel"/>
    <w:tmpl w:val="2C015D8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6" w15:restartNumberingAfterBreak="0">
    <w:nsid w:val="35E836AD"/>
    <w:multiLevelType w:val="multilevel"/>
    <w:tmpl w:val="35E836A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3B6A160F"/>
    <w:multiLevelType w:val="multilevel"/>
    <w:tmpl w:val="3B6A160F"/>
    <w:lvl w:ilvl="0">
      <w:start w:val="1"/>
      <w:numFmt w:val="decimal"/>
      <w:lvlText w:val="%1."/>
      <w:lvlJc w:val="left"/>
      <w:pPr>
        <w:ind w:left="440" w:hanging="440"/>
      </w:pPr>
    </w:lvl>
    <w:lvl w:ilvl="1">
      <w:start w:val="1"/>
      <w:numFmt w:val="lowerLetter"/>
      <w:lvlText w:val="%2)"/>
      <w:lvlJc w:val="left"/>
      <w:pPr>
        <w:ind w:left="880" w:hanging="440"/>
      </w:pPr>
    </w:lvl>
    <w:lvl w:ilvl="2">
      <w:start w:val="1"/>
      <w:numFmt w:val="decimal"/>
      <w:lvlText w:val="%3."/>
      <w:lvlJc w:val="left"/>
      <w:pPr>
        <w:ind w:left="44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8" w15:restartNumberingAfterBreak="0">
    <w:nsid w:val="3B7B1753"/>
    <w:multiLevelType w:val="multilevel"/>
    <w:tmpl w:val="3B7B1753"/>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19" w15:restartNumberingAfterBreak="0">
    <w:nsid w:val="422A06BD"/>
    <w:multiLevelType w:val="multilevel"/>
    <w:tmpl w:val="422A06BD"/>
    <w:lvl w:ilvl="0">
      <w:start w:val="1"/>
      <w:numFmt w:val="decimal"/>
      <w:lvlText w:val="%1."/>
      <w:lvlJc w:val="left"/>
      <w:pPr>
        <w:ind w:left="450" w:hanging="45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43A14CC3"/>
    <w:multiLevelType w:val="multilevel"/>
    <w:tmpl w:val="43A14CC3"/>
    <w:lvl w:ilvl="0">
      <w:start w:val="1"/>
      <w:numFmt w:val="japaneseCounting"/>
      <w:lvlText w:val="第%1条"/>
      <w:lvlJc w:val="left"/>
      <w:pPr>
        <w:ind w:left="720" w:hanging="720"/>
      </w:pPr>
      <w:rPr>
        <w:rFonts w:hint="default"/>
        <w:b/>
      </w:rPr>
    </w:lvl>
    <w:lvl w:ilvl="1">
      <w:start w:val="1"/>
      <w:numFmt w:val="decimal"/>
      <w:lvlText w:val="%2)"/>
      <w:lvlJc w:val="left"/>
      <w:pPr>
        <w:ind w:left="880" w:hanging="440"/>
      </w:pPr>
    </w:lvl>
    <w:lvl w:ilvl="2">
      <w:start w:val="1"/>
      <w:numFmt w:val="japaneseCounting"/>
      <w:lvlText w:val="（%3）"/>
      <w:lvlJc w:val="left"/>
      <w:pPr>
        <w:ind w:left="1600" w:hanging="72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48A92CC8"/>
    <w:multiLevelType w:val="multilevel"/>
    <w:tmpl w:val="48A92CC8"/>
    <w:lvl w:ilvl="0">
      <w:start w:val="1"/>
      <w:numFmt w:val="japaneseCounting"/>
      <w:lvlText w:val="第%1条"/>
      <w:lvlJc w:val="left"/>
      <w:pPr>
        <w:ind w:left="720" w:hanging="720"/>
      </w:pPr>
      <w:rPr>
        <w:rFonts w:hint="default"/>
        <w:b/>
      </w:rPr>
    </w:lvl>
    <w:lvl w:ilvl="1">
      <w:start w:val="1"/>
      <w:numFmt w:val="decimal"/>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4EE27E31"/>
    <w:multiLevelType w:val="multilevel"/>
    <w:tmpl w:val="4EE27E31"/>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3" w15:restartNumberingAfterBreak="0">
    <w:nsid w:val="4FCB65A3"/>
    <w:multiLevelType w:val="multilevel"/>
    <w:tmpl w:val="4FCB65A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56F9651D"/>
    <w:multiLevelType w:val="multilevel"/>
    <w:tmpl w:val="56F9651D"/>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5" w15:restartNumberingAfterBreak="0">
    <w:nsid w:val="57830831"/>
    <w:multiLevelType w:val="multilevel"/>
    <w:tmpl w:val="57830831"/>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26" w15:restartNumberingAfterBreak="0">
    <w:nsid w:val="5B5B6CFB"/>
    <w:multiLevelType w:val="multilevel"/>
    <w:tmpl w:val="5B5B6CF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5D49095F"/>
    <w:multiLevelType w:val="multilevel"/>
    <w:tmpl w:val="5D49095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8" w15:restartNumberingAfterBreak="0">
    <w:nsid w:val="5DA969FE"/>
    <w:multiLevelType w:val="multilevel"/>
    <w:tmpl w:val="5DA969FE"/>
    <w:lvl w:ilvl="0">
      <w:start w:val="1"/>
      <w:numFmt w:val="japaneseCounting"/>
      <w:lvlText w:val="第%1条"/>
      <w:lvlJc w:val="left"/>
      <w:pPr>
        <w:ind w:left="720" w:hanging="720"/>
      </w:pPr>
      <w:rPr>
        <w:rFonts w:hint="default"/>
        <w:b/>
      </w:rPr>
    </w:lvl>
    <w:lvl w:ilvl="1">
      <w:start w:val="1"/>
      <w:numFmt w:val="decimal"/>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611B227D"/>
    <w:multiLevelType w:val="multilevel"/>
    <w:tmpl w:val="611B227D"/>
    <w:lvl w:ilvl="0">
      <w:start w:val="1"/>
      <w:numFmt w:val="japaneseCounting"/>
      <w:lvlText w:val="第%1条"/>
      <w:lvlJc w:val="left"/>
      <w:pPr>
        <w:ind w:left="720" w:hanging="720"/>
      </w:pPr>
      <w:rPr>
        <w:rFonts w:hint="default"/>
        <w:b/>
      </w:rPr>
    </w:lvl>
    <w:lvl w:ilvl="1">
      <w:start w:val="1"/>
      <w:numFmt w:val="decimal"/>
      <w:lvlText w:val="%2)"/>
      <w:lvlJc w:val="left"/>
      <w:pPr>
        <w:ind w:left="880" w:hanging="440"/>
      </w:pPr>
    </w:lvl>
    <w:lvl w:ilvl="2">
      <w:start w:val="1"/>
      <w:numFmt w:val="japaneseCounting"/>
      <w:lvlText w:val="（%3）"/>
      <w:lvlJc w:val="left"/>
      <w:pPr>
        <w:ind w:left="1600" w:hanging="720"/>
      </w:pPr>
      <w:rPr>
        <w:rFonts w:hint="default"/>
      </w:r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635C0CE8"/>
    <w:multiLevelType w:val="multilevel"/>
    <w:tmpl w:val="635C0CE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64F97BD5"/>
    <w:multiLevelType w:val="multilevel"/>
    <w:tmpl w:val="64F97BD5"/>
    <w:lvl w:ilvl="0">
      <w:start w:val="1"/>
      <w:numFmt w:val="japaneseCounting"/>
      <w:lvlText w:val="第%1条"/>
      <w:lvlJc w:val="left"/>
      <w:pPr>
        <w:ind w:left="720" w:hanging="720"/>
      </w:pPr>
      <w:rPr>
        <w:rFonts w:hint="default"/>
        <w:b/>
      </w:rPr>
    </w:lvl>
    <w:lvl w:ilvl="1">
      <w:start w:val="1"/>
      <w:numFmt w:val="decimal"/>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651403BB"/>
    <w:multiLevelType w:val="multilevel"/>
    <w:tmpl w:val="651403BB"/>
    <w:lvl w:ilvl="0">
      <w:start w:val="1"/>
      <w:numFmt w:val="decimal"/>
      <w:pStyle w:val="1"/>
      <w:lvlText w:val="%1"/>
      <w:lvlJc w:val="left"/>
      <w:pPr>
        <w:ind w:left="2551" w:hanging="425"/>
      </w:pPr>
      <w:rPr>
        <w:rFonts w:hint="default"/>
      </w:rPr>
    </w:lvl>
    <w:lvl w:ilvl="1">
      <w:start w:val="1"/>
      <w:numFmt w:val="decimal"/>
      <w:pStyle w:val="2"/>
      <w:lvlText w:val="%1.%2"/>
      <w:lvlJc w:val="left"/>
      <w:pPr>
        <w:ind w:left="992" w:hanging="567"/>
      </w:pPr>
      <w:rPr>
        <w:rFonts w:hint="default"/>
      </w:rPr>
    </w:lvl>
    <w:lvl w:ilvl="2">
      <w:start w:val="1"/>
      <w:numFmt w:val="decimal"/>
      <w:pStyle w:val="3"/>
      <w:lvlText w:val="%1.%2.%3"/>
      <w:lvlJc w:val="left"/>
      <w:pPr>
        <w:ind w:left="1418" w:hanging="567"/>
      </w:pPr>
      <w:rPr>
        <w:rFonts w:hint="default"/>
      </w:rPr>
    </w:lvl>
    <w:lvl w:ilvl="3">
      <w:start w:val="1"/>
      <w:numFmt w:val="decimal"/>
      <w:pStyle w:val="4"/>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3" w15:restartNumberingAfterBreak="0">
    <w:nsid w:val="690665B3"/>
    <w:multiLevelType w:val="multilevel"/>
    <w:tmpl w:val="690665B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4" w15:restartNumberingAfterBreak="0">
    <w:nsid w:val="6AAE66DA"/>
    <w:multiLevelType w:val="multilevel"/>
    <w:tmpl w:val="6AAE66DA"/>
    <w:lvl w:ilvl="0">
      <w:start w:val="1"/>
      <w:numFmt w:val="japaneseCounting"/>
      <w:lvlText w:val="第%1条"/>
      <w:lvlJc w:val="left"/>
      <w:pPr>
        <w:ind w:left="720" w:hanging="720"/>
      </w:pPr>
      <w:rPr>
        <w:rFonts w:hint="default"/>
        <w:b/>
      </w:rPr>
    </w:lvl>
    <w:lvl w:ilvl="1">
      <w:start w:val="1"/>
      <w:numFmt w:val="decimal"/>
      <w:lvlText w:val="%2)"/>
      <w:lvlJc w:val="left"/>
      <w:pPr>
        <w:ind w:left="880" w:hanging="440"/>
      </w:pPr>
    </w:lvl>
    <w:lvl w:ilvl="2">
      <w:start w:val="1"/>
      <w:numFmt w:val="japaneseCounting"/>
      <w:lvlText w:val="（%3）"/>
      <w:lvlJc w:val="left"/>
      <w:pPr>
        <w:ind w:left="1600" w:hanging="720"/>
      </w:pPr>
      <w:rPr>
        <w:rFonts w:hint="default"/>
      </w:rPr>
    </w:lvl>
    <w:lvl w:ilvl="3">
      <w:start w:val="1"/>
      <w:numFmt w:val="japaneseCounting"/>
      <w:lvlText w:val="(%4)"/>
      <w:lvlJc w:val="left"/>
      <w:pPr>
        <w:ind w:left="1704" w:hanging="384"/>
      </w:pPr>
      <w:rPr>
        <w:rFonts w:hint="default"/>
      </w:r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5" w15:restartNumberingAfterBreak="0">
    <w:nsid w:val="6B7D5EC8"/>
    <w:multiLevelType w:val="multilevel"/>
    <w:tmpl w:val="6B7D5EC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6" w15:restartNumberingAfterBreak="0">
    <w:nsid w:val="6C037792"/>
    <w:multiLevelType w:val="multilevel"/>
    <w:tmpl w:val="6C037792"/>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7" w15:restartNumberingAfterBreak="0">
    <w:nsid w:val="6C51346F"/>
    <w:multiLevelType w:val="multilevel"/>
    <w:tmpl w:val="6C51346F"/>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38" w15:restartNumberingAfterBreak="0">
    <w:nsid w:val="6C5B32A6"/>
    <w:multiLevelType w:val="multilevel"/>
    <w:tmpl w:val="6C5B32A6"/>
    <w:lvl w:ilvl="0">
      <w:start w:val="1"/>
      <w:numFmt w:val="japaneseCounting"/>
      <w:lvlText w:val="第%1条"/>
      <w:lvlJc w:val="left"/>
      <w:pPr>
        <w:ind w:left="720" w:hanging="720"/>
      </w:pPr>
      <w:rPr>
        <w:rFonts w:hint="default"/>
        <w:b/>
      </w:rPr>
    </w:lvl>
    <w:lvl w:ilvl="1">
      <w:start w:val="1"/>
      <w:numFmt w:val="decimal"/>
      <w:lvlText w:val="%2."/>
      <w:lvlJc w:val="left"/>
      <w:pPr>
        <w:ind w:left="44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6D7C0F01"/>
    <w:multiLevelType w:val="multilevel"/>
    <w:tmpl w:val="6D7C0F01"/>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40" w15:restartNumberingAfterBreak="0">
    <w:nsid w:val="6DA115A0"/>
    <w:multiLevelType w:val="multilevel"/>
    <w:tmpl w:val="6DA115A0"/>
    <w:lvl w:ilvl="0">
      <w:start w:val="1"/>
      <w:numFmt w:val="decimal"/>
      <w:lvlText w:val="%1."/>
      <w:lvlJc w:val="left"/>
      <w:pPr>
        <w:ind w:left="920" w:hanging="440"/>
      </w:p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abstractNum w:abstractNumId="41" w15:restartNumberingAfterBreak="0">
    <w:nsid w:val="7D894DE7"/>
    <w:multiLevelType w:val="multilevel"/>
    <w:tmpl w:val="7D894DE7"/>
    <w:lvl w:ilvl="0">
      <w:start w:val="1"/>
      <w:numFmt w:val="japaneseCounting"/>
      <w:lvlText w:val="第%1条"/>
      <w:lvlJc w:val="left"/>
      <w:pPr>
        <w:ind w:left="720" w:hanging="720"/>
      </w:pPr>
      <w:rPr>
        <w:rFonts w:hint="default"/>
        <w:b/>
      </w:rPr>
    </w:lvl>
    <w:lvl w:ilvl="1">
      <w:start w:val="1"/>
      <w:numFmt w:val="decimal"/>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2" w15:restartNumberingAfterBreak="0">
    <w:nsid w:val="7EFC5387"/>
    <w:multiLevelType w:val="multilevel"/>
    <w:tmpl w:val="7EFC5387"/>
    <w:lvl w:ilvl="0">
      <w:start w:val="1"/>
      <w:numFmt w:val="decimal"/>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32"/>
  </w:num>
  <w:num w:numId="2">
    <w:abstractNumId w:val="28"/>
  </w:num>
  <w:num w:numId="3">
    <w:abstractNumId w:val="30"/>
  </w:num>
  <w:num w:numId="4">
    <w:abstractNumId w:val="27"/>
  </w:num>
  <w:num w:numId="5">
    <w:abstractNumId w:val="35"/>
  </w:num>
  <w:num w:numId="6">
    <w:abstractNumId w:val="26"/>
  </w:num>
  <w:num w:numId="7">
    <w:abstractNumId w:val="41"/>
  </w:num>
  <w:num w:numId="8">
    <w:abstractNumId w:val="8"/>
  </w:num>
  <w:num w:numId="9">
    <w:abstractNumId w:val="23"/>
  </w:num>
  <w:num w:numId="10">
    <w:abstractNumId w:val="38"/>
  </w:num>
  <w:num w:numId="11">
    <w:abstractNumId w:val="21"/>
  </w:num>
  <w:num w:numId="12">
    <w:abstractNumId w:val="36"/>
  </w:num>
  <w:num w:numId="13">
    <w:abstractNumId w:val="11"/>
  </w:num>
  <w:num w:numId="14">
    <w:abstractNumId w:val="33"/>
  </w:num>
  <w:num w:numId="15">
    <w:abstractNumId w:val="15"/>
  </w:num>
  <w:num w:numId="16">
    <w:abstractNumId w:val="9"/>
  </w:num>
  <w:num w:numId="17">
    <w:abstractNumId w:val="31"/>
  </w:num>
  <w:num w:numId="18">
    <w:abstractNumId w:val="16"/>
  </w:num>
  <w:num w:numId="19">
    <w:abstractNumId w:val="17"/>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4"/>
  </w:num>
  <w:num w:numId="26">
    <w:abstractNumId w:val="20"/>
  </w:num>
  <w:num w:numId="27">
    <w:abstractNumId w:val="13"/>
  </w:num>
  <w:num w:numId="28">
    <w:abstractNumId w:val="2"/>
  </w:num>
  <w:num w:numId="29">
    <w:abstractNumId w:val="1"/>
  </w:num>
  <w:num w:numId="30">
    <w:abstractNumId w:val="6"/>
  </w:num>
  <w:num w:numId="31">
    <w:abstractNumId w:val="14"/>
  </w:num>
  <w:num w:numId="32">
    <w:abstractNumId w:val="34"/>
  </w:num>
  <w:num w:numId="33">
    <w:abstractNumId w:val="5"/>
  </w:num>
  <w:num w:numId="34">
    <w:abstractNumId w:val="10"/>
  </w:num>
  <w:num w:numId="35">
    <w:abstractNumId w:val="19"/>
  </w:num>
  <w:num w:numId="36">
    <w:abstractNumId w:val="18"/>
  </w:num>
  <w:num w:numId="37">
    <w:abstractNumId w:val="22"/>
  </w:num>
  <w:num w:numId="38">
    <w:abstractNumId w:val="42"/>
  </w:num>
  <w:num w:numId="39">
    <w:abstractNumId w:val="39"/>
  </w:num>
  <w:num w:numId="40">
    <w:abstractNumId w:val="7"/>
  </w:num>
  <w:num w:numId="41">
    <w:abstractNumId w:val="25"/>
  </w:num>
  <w:num w:numId="42">
    <w:abstractNumId w:val="40"/>
  </w:num>
  <w:num w:numId="43">
    <w:abstractNumId w:val="24"/>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GI5OGRjZGYxN2RkZGU0ODM3MzEyMjgxNmYxNjA2NzAifQ=="/>
  </w:docVars>
  <w:rsids>
    <w:rsidRoot w:val="008B0798"/>
    <w:rsid w:val="00055C6F"/>
    <w:rsid w:val="00086389"/>
    <w:rsid w:val="001662BB"/>
    <w:rsid w:val="001828EF"/>
    <w:rsid w:val="001A7047"/>
    <w:rsid w:val="001B321A"/>
    <w:rsid w:val="0021229F"/>
    <w:rsid w:val="002139EE"/>
    <w:rsid w:val="002322D0"/>
    <w:rsid w:val="00260F38"/>
    <w:rsid w:val="002F0362"/>
    <w:rsid w:val="003665A8"/>
    <w:rsid w:val="0037131E"/>
    <w:rsid w:val="00383209"/>
    <w:rsid w:val="00390034"/>
    <w:rsid w:val="003E30D3"/>
    <w:rsid w:val="00450F23"/>
    <w:rsid w:val="004A22A3"/>
    <w:rsid w:val="004D3B54"/>
    <w:rsid w:val="005214FF"/>
    <w:rsid w:val="005331B4"/>
    <w:rsid w:val="00561972"/>
    <w:rsid w:val="00657D8F"/>
    <w:rsid w:val="006A72E5"/>
    <w:rsid w:val="006B08AD"/>
    <w:rsid w:val="006B1E60"/>
    <w:rsid w:val="006C130B"/>
    <w:rsid w:val="006C5FE6"/>
    <w:rsid w:val="006D1773"/>
    <w:rsid w:val="007352AA"/>
    <w:rsid w:val="007A6DAA"/>
    <w:rsid w:val="007C43B6"/>
    <w:rsid w:val="007E4FEE"/>
    <w:rsid w:val="007E559A"/>
    <w:rsid w:val="008545B6"/>
    <w:rsid w:val="008B0798"/>
    <w:rsid w:val="008D3104"/>
    <w:rsid w:val="00911A8A"/>
    <w:rsid w:val="009241B7"/>
    <w:rsid w:val="009249EE"/>
    <w:rsid w:val="009663CD"/>
    <w:rsid w:val="00991A85"/>
    <w:rsid w:val="009D4384"/>
    <w:rsid w:val="00A007A1"/>
    <w:rsid w:val="00A26DED"/>
    <w:rsid w:val="00A410A0"/>
    <w:rsid w:val="00A44131"/>
    <w:rsid w:val="00A63B90"/>
    <w:rsid w:val="00A91977"/>
    <w:rsid w:val="00A91DF0"/>
    <w:rsid w:val="00AE46CB"/>
    <w:rsid w:val="00B20651"/>
    <w:rsid w:val="00B62BDC"/>
    <w:rsid w:val="00B96ED9"/>
    <w:rsid w:val="00BA14F1"/>
    <w:rsid w:val="00BD45D7"/>
    <w:rsid w:val="00C24FDC"/>
    <w:rsid w:val="00C308E4"/>
    <w:rsid w:val="00CC06D9"/>
    <w:rsid w:val="00CD388A"/>
    <w:rsid w:val="00CF022A"/>
    <w:rsid w:val="00CF7C88"/>
    <w:rsid w:val="00D15D44"/>
    <w:rsid w:val="00D30B7D"/>
    <w:rsid w:val="00D458D4"/>
    <w:rsid w:val="00DE3EC5"/>
    <w:rsid w:val="00DE6DBF"/>
    <w:rsid w:val="00DF46C9"/>
    <w:rsid w:val="00E61A62"/>
    <w:rsid w:val="00E73584"/>
    <w:rsid w:val="00EF7681"/>
    <w:rsid w:val="00F26B73"/>
    <w:rsid w:val="00F90E8E"/>
    <w:rsid w:val="00F91C64"/>
    <w:rsid w:val="00FA2A27"/>
    <w:rsid w:val="00FD12F9"/>
    <w:rsid w:val="00FF7014"/>
    <w:rsid w:val="1C0F45A5"/>
    <w:rsid w:val="1E441F8F"/>
    <w:rsid w:val="33AB6CBD"/>
    <w:rsid w:val="3CEA46C5"/>
    <w:rsid w:val="573E34FC"/>
    <w:rsid w:val="732D37A4"/>
    <w:rsid w:val="762A6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6E02D"/>
  <w15:docId w15:val="{59273684-04DE-443B-8929-19F14EC3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Chars="200" w:firstLine="482"/>
    </w:pPr>
    <w:rPr>
      <w:rFonts w:cstheme="minorBidi"/>
      <w:bCs/>
      <w:kern w:val="2"/>
      <w:sz w:val="24"/>
      <w:szCs w:val="22"/>
    </w:rPr>
  </w:style>
  <w:style w:type="paragraph" w:styleId="1">
    <w:name w:val="heading 1"/>
    <w:basedOn w:val="a"/>
    <w:next w:val="a"/>
    <w:link w:val="10"/>
    <w:uiPriority w:val="9"/>
    <w:qFormat/>
    <w:pPr>
      <w:keepNext/>
      <w:keepLines/>
      <w:widowControl w:val="0"/>
      <w:numPr>
        <w:numId w:val="1"/>
      </w:numPr>
      <w:spacing w:before="340" w:after="330" w:line="578" w:lineRule="auto"/>
      <w:ind w:left="0" w:firstLineChars="0" w:firstLine="0"/>
      <w:jc w:val="center"/>
      <w:outlineLvl w:val="0"/>
    </w:pPr>
    <w:rPr>
      <w:b/>
      <w:bCs w:val="0"/>
      <w:kern w:val="44"/>
      <w:sz w:val="28"/>
      <w:szCs w:val="44"/>
    </w:rPr>
  </w:style>
  <w:style w:type="paragraph" w:styleId="2">
    <w:name w:val="heading 2"/>
    <w:basedOn w:val="a"/>
    <w:next w:val="a"/>
    <w:link w:val="20"/>
    <w:uiPriority w:val="9"/>
    <w:unhideWhenUsed/>
    <w:qFormat/>
    <w:pPr>
      <w:keepNext/>
      <w:keepLines/>
      <w:widowControl w:val="0"/>
      <w:numPr>
        <w:ilvl w:val="1"/>
        <w:numId w:val="1"/>
      </w:numPr>
      <w:spacing w:before="260" w:after="260" w:line="415" w:lineRule="auto"/>
      <w:ind w:left="0" w:firstLineChars="0" w:firstLine="0"/>
      <w:jc w:val="center"/>
      <w:outlineLvl w:val="1"/>
    </w:pPr>
    <w:rPr>
      <w:rFonts w:cstheme="majorBidi"/>
      <w:b/>
      <w:bCs w:val="0"/>
      <w:sz w:val="30"/>
      <w:szCs w:val="32"/>
      <w:shd w:val="clear" w:color="auto" w:fill="FFFFFF"/>
    </w:rPr>
  </w:style>
  <w:style w:type="paragraph" w:styleId="3">
    <w:name w:val="heading 3"/>
    <w:basedOn w:val="a"/>
    <w:next w:val="a"/>
    <w:link w:val="30"/>
    <w:uiPriority w:val="9"/>
    <w:unhideWhenUsed/>
    <w:qFormat/>
    <w:pPr>
      <w:keepNext/>
      <w:keepLines/>
      <w:widowControl w:val="0"/>
      <w:numPr>
        <w:ilvl w:val="2"/>
        <w:numId w:val="1"/>
      </w:numPr>
      <w:spacing w:before="260" w:after="260" w:line="415" w:lineRule="auto"/>
      <w:jc w:val="both"/>
      <w:outlineLvl w:val="2"/>
    </w:pPr>
    <w:rPr>
      <w:bCs w:val="0"/>
      <w:szCs w:val="32"/>
    </w:rPr>
  </w:style>
  <w:style w:type="paragraph" w:styleId="4">
    <w:name w:val="heading 4"/>
    <w:basedOn w:val="a"/>
    <w:next w:val="a"/>
    <w:link w:val="40"/>
    <w:uiPriority w:val="9"/>
    <w:semiHidden/>
    <w:unhideWhenUsed/>
    <w:qFormat/>
    <w:pPr>
      <w:keepNext/>
      <w:keepLines/>
      <w:widowControl w:val="0"/>
      <w:numPr>
        <w:ilvl w:val="3"/>
        <w:numId w:val="1"/>
      </w:numPr>
      <w:spacing w:before="280" w:after="290" w:line="376" w:lineRule="auto"/>
      <w:jc w:val="both"/>
      <w:outlineLvl w:val="3"/>
    </w:pPr>
    <w:rPr>
      <w:rFonts w:asciiTheme="majorHAnsi" w:eastAsiaTheme="majorEastAsia" w:hAnsiTheme="majorHAnsi" w:cstheme="majorBidi"/>
      <w:b/>
      <w:bCs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uiPriority w:val="99"/>
    <w:semiHidden/>
    <w:unhideWhenUsed/>
    <w:qFormat/>
  </w:style>
  <w:style w:type="paragraph" w:styleId="a4">
    <w:name w:val="Body Text"/>
    <w:basedOn w:val="a"/>
    <w:link w:val="a5"/>
    <w:qFormat/>
    <w:pPr>
      <w:widowControl w:val="0"/>
      <w:spacing w:after="120" w:line="400" w:lineRule="exact"/>
      <w:ind w:firstLine="200"/>
      <w:jc w:val="both"/>
    </w:pPr>
    <w:rPr>
      <w:szCs w:val="24"/>
    </w:rPr>
  </w:style>
  <w:style w:type="paragraph" w:styleId="TOC3">
    <w:name w:val="toc 3"/>
    <w:basedOn w:val="a"/>
    <w:next w:val="a"/>
    <w:uiPriority w:val="39"/>
    <w:unhideWhenUsed/>
    <w:qFormat/>
    <w:pPr>
      <w:spacing w:after="100" w:line="259" w:lineRule="auto"/>
      <w:ind w:left="440"/>
    </w:pPr>
    <w:rPr>
      <w:rFonts w:asciiTheme="minorHAnsi" w:eastAsiaTheme="minorEastAsia" w:hAnsiTheme="minorHAnsi" w:cs="Times New Roman"/>
      <w:kern w:val="0"/>
      <w:sz w:val="22"/>
    </w:rPr>
  </w:style>
  <w:style w:type="paragraph" w:styleId="a6">
    <w:name w:val="footer"/>
    <w:basedOn w:val="a"/>
    <w:link w:val="a7"/>
    <w:uiPriority w:val="99"/>
    <w:unhideWhenUsed/>
    <w:qFormat/>
    <w:pPr>
      <w:tabs>
        <w:tab w:val="center" w:pos="4153"/>
        <w:tab w:val="right" w:pos="8306"/>
      </w:tabs>
      <w:snapToGrid w:val="0"/>
    </w:pPr>
    <w:rPr>
      <w:sz w:val="18"/>
      <w:szCs w:val="18"/>
    </w:rPr>
  </w:style>
  <w:style w:type="paragraph" w:styleId="a8">
    <w:name w:val="header"/>
    <w:basedOn w:val="a"/>
    <w:link w:val="a9"/>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a">
    <w:name w:val="Subtitle"/>
    <w:basedOn w:val="a"/>
    <w:next w:val="a"/>
    <w:link w:val="ab"/>
    <w:uiPriority w:val="11"/>
    <w:qFormat/>
    <w:pPr>
      <w:spacing w:before="240" w:after="60" w:line="312" w:lineRule="auto"/>
      <w:jc w:val="center"/>
      <w:outlineLvl w:val="0"/>
    </w:pPr>
    <w:rPr>
      <w:b/>
      <w:bCs w:val="0"/>
      <w:kern w:val="28"/>
      <w:sz w:val="32"/>
      <w:szCs w:val="32"/>
    </w:rPr>
  </w:style>
  <w:style w:type="paragraph" w:styleId="TOC2">
    <w:name w:val="toc 2"/>
    <w:basedOn w:val="a"/>
    <w:next w:val="a"/>
    <w:uiPriority w:val="39"/>
    <w:unhideWhenUsed/>
    <w:qFormat/>
    <w:pPr>
      <w:ind w:leftChars="200" w:left="420"/>
    </w:pPr>
  </w:style>
  <w:style w:type="paragraph" w:styleId="ac">
    <w:name w:val="Normal (Web)"/>
    <w:basedOn w:val="a"/>
    <w:uiPriority w:val="99"/>
    <w:qFormat/>
    <w:pPr>
      <w:widowControl w:val="0"/>
      <w:spacing w:beforeAutospacing="1" w:afterAutospacing="1" w:line="400" w:lineRule="exact"/>
      <w:ind w:firstLine="200"/>
    </w:pPr>
    <w:rPr>
      <w:rFonts w:cs="Times New Roman"/>
      <w:kern w:val="0"/>
    </w:rPr>
  </w:style>
  <w:style w:type="paragraph" w:styleId="ad">
    <w:name w:val="Title"/>
    <w:basedOn w:val="a"/>
    <w:next w:val="a"/>
    <w:link w:val="ae"/>
    <w:uiPriority w:val="10"/>
    <w:qFormat/>
    <w:pPr>
      <w:spacing w:before="240" w:after="60"/>
      <w:jc w:val="center"/>
      <w:outlineLvl w:val="0"/>
    </w:pPr>
    <w:rPr>
      <w:rFonts w:asciiTheme="majorHAnsi" w:eastAsiaTheme="majorEastAsia" w:hAnsiTheme="majorHAnsi" w:cstheme="majorBidi"/>
      <w:b/>
      <w:bCs w:val="0"/>
      <w:sz w:val="32"/>
      <w:szCs w:val="32"/>
    </w:rPr>
  </w:style>
  <w:style w:type="character" w:styleId="af">
    <w:name w:val="Hyperlink"/>
    <w:basedOn w:val="a0"/>
    <w:uiPriority w:val="99"/>
    <w:unhideWhenUsed/>
    <w:qFormat/>
    <w:rPr>
      <w:color w:val="0000FF"/>
      <w:u w:val="single"/>
    </w:rPr>
  </w:style>
  <w:style w:type="character" w:customStyle="1" w:styleId="10">
    <w:name w:val="标题 1 字符"/>
    <w:basedOn w:val="a0"/>
    <w:link w:val="1"/>
    <w:uiPriority w:val="9"/>
    <w:qFormat/>
    <w:rPr>
      <w:rFonts w:ascii="Times New Roman" w:eastAsia="宋体" w:hAnsi="Times New Roman"/>
      <w:b/>
      <w:kern w:val="44"/>
      <w:sz w:val="28"/>
      <w:szCs w:val="44"/>
    </w:rPr>
  </w:style>
  <w:style w:type="character" w:customStyle="1" w:styleId="20">
    <w:name w:val="标题 2 字符"/>
    <w:basedOn w:val="a0"/>
    <w:link w:val="2"/>
    <w:uiPriority w:val="9"/>
    <w:qFormat/>
    <w:rPr>
      <w:rFonts w:ascii="Times New Roman" w:eastAsia="宋体" w:hAnsi="Times New Roman" w:cstheme="majorBidi"/>
      <w:b/>
      <w:sz w:val="30"/>
      <w:szCs w:val="32"/>
    </w:rPr>
  </w:style>
  <w:style w:type="character" w:customStyle="1" w:styleId="30">
    <w:name w:val="标题 3 字符"/>
    <w:basedOn w:val="a0"/>
    <w:link w:val="3"/>
    <w:uiPriority w:val="9"/>
    <w:qFormat/>
    <w:rPr>
      <w:bCs/>
      <w:sz w:val="24"/>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a5">
    <w:name w:val="正文文本 字符"/>
    <w:basedOn w:val="a0"/>
    <w:link w:val="a4"/>
    <w:qFormat/>
    <w:rPr>
      <w:rFonts w:ascii="Times New Roman" w:eastAsia="宋体" w:hAnsi="Times New Roman"/>
      <w:sz w:val="24"/>
      <w:szCs w:val="24"/>
    </w:rPr>
  </w:style>
  <w:style w:type="character" w:customStyle="1" w:styleId="ae">
    <w:name w:val="标题 字符"/>
    <w:basedOn w:val="a0"/>
    <w:link w:val="ad"/>
    <w:uiPriority w:val="10"/>
    <w:qFormat/>
    <w:rPr>
      <w:rFonts w:asciiTheme="majorHAnsi" w:eastAsiaTheme="majorEastAsia" w:hAnsiTheme="majorHAnsi" w:cstheme="majorBidi"/>
      <w:b/>
      <w:bCs/>
      <w:sz w:val="32"/>
      <w:szCs w:val="32"/>
    </w:rPr>
  </w:style>
  <w:style w:type="paragraph" w:styleId="af0">
    <w:name w:val="List Paragraph"/>
    <w:basedOn w:val="a"/>
    <w:uiPriority w:val="34"/>
    <w:qFormat/>
    <w:pPr>
      <w:ind w:firstLine="420"/>
    </w:pPr>
  </w:style>
  <w:style w:type="character" w:customStyle="1" w:styleId="link-annotation-unknown-block-id-1401038817">
    <w:name w:val="link-annotation-unknown-block-id-1401038817"/>
    <w:basedOn w:val="a0"/>
    <w:qFormat/>
  </w:style>
  <w:style w:type="character" w:customStyle="1" w:styleId="link-annotation-unknown-block-id-1143376458">
    <w:name w:val="link-annotation-unknown-block-id-1143376458"/>
    <w:basedOn w:val="a0"/>
    <w:qFormat/>
  </w:style>
  <w:style w:type="character" w:customStyle="1" w:styleId="link-annotation-unknown-block-id--1815819906">
    <w:name w:val="link-annotation-unknown-block-id--1815819906"/>
    <w:basedOn w:val="a0"/>
    <w:qFormat/>
  </w:style>
  <w:style w:type="character" w:customStyle="1" w:styleId="link-annotation-unknown-block-id--1927526716">
    <w:name w:val="link-annotation-unknown-block-id--1927526716"/>
    <w:basedOn w:val="a0"/>
    <w:qFormat/>
  </w:style>
  <w:style w:type="character" w:customStyle="1" w:styleId="link-annotation-unknown-block-id-3471949">
    <w:name w:val="link-annotation-unknown-block-id-3471949"/>
    <w:basedOn w:val="a0"/>
    <w:qFormat/>
  </w:style>
  <w:style w:type="character" w:customStyle="1" w:styleId="link-annotation-unknown-block-id-421829028">
    <w:name w:val="link-annotation-unknown-block-id-421829028"/>
    <w:basedOn w:val="a0"/>
    <w:qFormat/>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b">
    <w:name w:val="副标题 字符"/>
    <w:basedOn w:val="a0"/>
    <w:link w:val="aa"/>
    <w:uiPriority w:val="11"/>
    <w:qFormat/>
    <w:rPr>
      <w:b/>
      <w:bCs/>
      <w:kern w:val="28"/>
      <w:sz w:val="32"/>
      <w:szCs w:val="32"/>
    </w:rPr>
  </w:style>
  <w:style w:type="paragraph" w:customStyle="1" w:styleId="TOC10">
    <w:name w:val="TOC 标题1"/>
    <w:basedOn w:val="1"/>
    <w:next w:val="a"/>
    <w:uiPriority w:val="39"/>
    <w:unhideWhenUsed/>
    <w:qFormat/>
    <w:pPr>
      <w:widowControl/>
      <w:numPr>
        <w:numId w:val="0"/>
      </w:numPr>
      <w:spacing w:before="240" w:after="0" w:line="259" w:lineRule="auto"/>
      <w:jc w:val="left"/>
      <w:outlineLvl w:val="9"/>
    </w:pPr>
    <w:rPr>
      <w:rFonts w:asciiTheme="majorHAnsi" w:eastAsiaTheme="majorEastAsia" w:hAnsiTheme="majorHAnsi" w:cstheme="majorBidi"/>
      <w:b w:val="0"/>
      <w:bCs/>
      <w:color w:val="2F5496" w:themeColor="accent1" w:themeShade="BF"/>
      <w:kern w:val="0"/>
      <w:sz w:val="32"/>
      <w:szCs w:val="32"/>
    </w:rPr>
  </w:style>
  <w:style w:type="paragraph" w:customStyle="1" w:styleId="12">
    <w:name w:val="批注文字1"/>
    <w:basedOn w:val="a"/>
    <w:next w:val="a3"/>
    <w:link w:val="af1"/>
    <w:qFormat/>
    <w:pPr>
      <w:widowControl w:val="0"/>
      <w:spacing w:line="400" w:lineRule="exact"/>
      <w:ind w:firstLine="200"/>
    </w:pPr>
    <w:rPr>
      <w:bCs w:val="0"/>
    </w:rPr>
  </w:style>
  <w:style w:type="character" w:customStyle="1" w:styleId="af1">
    <w:name w:val="批注文字 字符"/>
    <w:basedOn w:val="a0"/>
    <w:link w:val="12"/>
    <w:qFormat/>
    <w:rPr>
      <w:rFonts w:ascii="Times New Roman" w:eastAsia="宋体" w:hAnsi="Times New Roman"/>
      <w:kern w:val="2"/>
      <w:sz w:val="24"/>
      <w:szCs w:val="22"/>
    </w:rPr>
  </w:style>
  <w:style w:type="character" w:customStyle="1" w:styleId="11">
    <w:name w:val="批注文字 字符1"/>
    <w:basedOn w:val="a0"/>
    <w:link w:val="a3"/>
    <w:uiPriority w:val="99"/>
    <w:semiHidden/>
    <w:qFormat/>
    <w:rPr>
      <w:rFonts w:ascii="Times New Roman" w:eastAsia="宋体" w:hAnsi="Times New Roman"/>
      <w:bCs/>
      <w:sz w:val="24"/>
    </w:rPr>
  </w:style>
  <w:style w:type="paragraph" w:customStyle="1" w:styleId="13">
    <w:name w:val="列表段落1"/>
    <w:basedOn w:val="a"/>
    <w:qFormat/>
    <w:pPr>
      <w:widowControl w:val="0"/>
      <w:spacing w:line="240" w:lineRule="auto"/>
      <w:ind w:firstLine="420"/>
      <w:jc w:val="both"/>
    </w:pPr>
    <w:rPr>
      <w:rFonts w:ascii="Calibri" w:hAnsi="Calibri" w:cs="Times New Roman"/>
      <w:bCs w:val="0"/>
      <w:sz w:val="21"/>
      <w:szCs w:val="21"/>
    </w:rPr>
  </w:style>
  <w:style w:type="character" w:customStyle="1" w:styleId="15">
    <w:name w:val="15"/>
    <w:basedOn w:val="a0"/>
    <w:qFormat/>
    <w:rPr>
      <w:rFonts w:ascii="Calibri" w:hAnsi="Calibri" w:cs="Calibri" w:hint="default"/>
      <w:color w:val="0000FF"/>
      <w:u w:val="single"/>
    </w:rPr>
  </w:style>
  <w:style w:type="paragraph" w:customStyle="1" w:styleId="vsbcontentstart">
    <w:name w:val="vsbcontent_start"/>
    <w:basedOn w:val="a"/>
    <w:qFormat/>
    <w:pPr>
      <w:spacing w:before="100" w:beforeAutospacing="1" w:after="100" w:afterAutospacing="1" w:line="240" w:lineRule="auto"/>
      <w:ind w:firstLineChars="0" w:firstLine="0"/>
    </w:pPr>
    <w:rPr>
      <w:rFonts w:ascii="宋体" w:hAnsi="宋体" w:cs="宋体"/>
      <w:bCs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EFBD1-C6EA-4E4E-8D0A-7D05ECDFA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5651</Words>
  <Characters>32211</Characters>
  <Application>Microsoft Office Word</Application>
  <DocSecurity>0</DocSecurity>
  <Lines>268</Lines>
  <Paragraphs>75</Paragraphs>
  <ScaleCrop>false</ScaleCrop>
  <Company/>
  <LinksUpToDate>false</LinksUpToDate>
  <CharactersWithSpaces>37787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丰春</dc:creator>
  <cp:lastModifiedBy>User</cp:lastModifiedBy>
  <cp:revision>18</cp:revision>
  <dcterms:created xsi:type="dcterms:W3CDTF">2023-08-14T09:50:00Z</dcterms:created>
  <dcterms:modified xsi:type="dcterms:W3CDTF">2023-11-07T02:15:00Z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CDE2A8DC851443619AD1E3436DE4C37E_13</vt:lpwstr>
  </property>
</Properties>
</file>